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1D5B" w14:textId="611BA4D6" w:rsidR="00754885" w:rsidRPr="006730E7" w:rsidRDefault="00754885" w:rsidP="3D7EF29F">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spacing w:before="160" w:after="160"/>
        <w:jc w:val="both"/>
        <w:rPr>
          <w:rFonts w:ascii="Arial" w:hAnsi="Arial" w:cs="Arial"/>
          <w:b/>
          <w:bCs/>
          <w:color w:val="000000" w:themeColor="text1"/>
          <w:lang w:val="es-ES"/>
        </w:rPr>
      </w:pPr>
      <w:r w:rsidRPr="3D7EF29F">
        <w:rPr>
          <w:rFonts w:ascii="Arial" w:hAnsi="Arial" w:cs="Arial"/>
          <w:b/>
          <w:bCs/>
          <w:color w:val="000000" w:themeColor="text1"/>
          <w:lang w:val="es-ES"/>
        </w:rPr>
        <w:t>CIRCULAR NÚM.</w:t>
      </w:r>
      <w:r w:rsidR="00171182">
        <w:rPr>
          <w:rFonts w:ascii="Arial" w:hAnsi="Arial" w:cs="Arial"/>
          <w:b/>
          <w:bCs/>
          <w:color w:val="000000" w:themeColor="text1"/>
          <w:lang w:val="es-ES"/>
        </w:rPr>
        <w:t xml:space="preserve"> 18</w:t>
      </w:r>
      <w:r w:rsidRPr="3D7EF29F">
        <w:rPr>
          <w:rFonts w:ascii="Arial" w:hAnsi="Arial" w:cs="Arial"/>
          <w:b/>
          <w:bCs/>
          <w:color w:val="000000" w:themeColor="text1"/>
          <w:lang w:val="es-ES"/>
        </w:rPr>
        <w:t>/2024, DE</w:t>
      </w:r>
      <w:r w:rsidR="00171182">
        <w:rPr>
          <w:rFonts w:ascii="Arial" w:hAnsi="Arial" w:cs="Arial"/>
          <w:b/>
          <w:bCs/>
          <w:color w:val="000000" w:themeColor="text1"/>
          <w:lang w:val="es-ES"/>
        </w:rPr>
        <w:t xml:space="preserve"> 30 </w:t>
      </w:r>
      <w:r w:rsidRPr="3D7EF29F">
        <w:rPr>
          <w:rFonts w:ascii="Arial" w:hAnsi="Arial" w:cs="Arial"/>
          <w:b/>
          <w:bCs/>
          <w:color w:val="000000" w:themeColor="text1"/>
          <w:lang w:val="es-ES"/>
        </w:rPr>
        <w:t>DE</w:t>
      </w:r>
      <w:r w:rsidR="00171182">
        <w:rPr>
          <w:rFonts w:ascii="Arial" w:hAnsi="Arial" w:cs="Arial"/>
          <w:b/>
          <w:bCs/>
          <w:color w:val="000000" w:themeColor="text1"/>
          <w:lang w:val="es-ES"/>
        </w:rPr>
        <w:t xml:space="preserve"> SEPTIEMBRE</w:t>
      </w:r>
      <w:r w:rsidRPr="3D7EF29F">
        <w:rPr>
          <w:rFonts w:ascii="Arial" w:hAnsi="Arial" w:cs="Arial"/>
          <w:b/>
          <w:bCs/>
          <w:color w:val="000000" w:themeColor="text1"/>
          <w:lang w:val="es-ES"/>
        </w:rPr>
        <w:t xml:space="preserve">, DE LA </w:t>
      </w:r>
      <w:bookmarkStart w:id="0" w:name="_Hlk177374734"/>
      <w:r w:rsidRPr="3D7EF29F">
        <w:rPr>
          <w:rFonts w:ascii="Arial" w:hAnsi="Arial" w:cs="Arial"/>
          <w:b/>
          <w:bCs/>
          <w:color w:val="000000" w:themeColor="text1"/>
          <w:lang w:val="es-ES"/>
        </w:rPr>
        <w:t>DIRECCIÓN GENERAL ADJUNTA DE SERVICIOS SOCIALES PARA PERSONAS AFILIADAS</w:t>
      </w:r>
      <w:bookmarkEnd w:id="0"/>
    </w:p>
    <w:p w14:paraId="69D8199A" w14:textId="6EC56835" w:rsidR="00754885" w:rsidRPr="006730E7" w:rsidRDefault="00754885" w:rsidP="3D7EF29F">
      <w:pPr>
        <w:pBdr>
          <w:top w:val="single" w:sz="4" w:space="1" w:color="auto"/>
          <w:left w:val="single" w:sz="4" w:space="4" w:color="auto"/>
          <w:bottom w:val="single" w:sz="4" w:space="1" w:color="auto"/>
          <w:right w:val="single" w:sz="4" w:space="4" w:color="auto"/>
        </w:pBdr>
        <w:spacing w:before="240" w:after="240"/>
        <w:ind w:left="1134" w:hanging="1134"/>
        <w:rPr>
          <w:rFonts w:ascii="Arial" w:hAnsi="Arial" w:cs="Arial"/>
          <w:color w:val="000000" w:themeColor="text1"/>
          <w:lang w:val="es-ES"/>
        </w:rPr>
      </w:pPr>
      <w:r w:rsidRPr="3D7EF29F">
        <w:rPr>
          <w:rFonts w:ascii="Arial" w:hAnsi="Arial" w:cs="Arial"/>
          <w:b/>
          <w:bCs/>
          <w:color w:val="000000" w:themeColor="text1"/>
          <w:lang w:val="es-ES"/>
        </w:rPr>
        <w:t>ASUNTO:</w:t>
      </w:r>
      <w:r>
        <w:tab/>
      </w:r>
      <w:bookmarkStart w:id="1" w:name="_Hlk177374793"/>
      <w:bookmarkStart w:id="2" w:name="_Hlk128734210"/>
      <w:r w:rsidRPr="3D7EF29F">
        <w:rPr>
          <w:rFonts w:ascii="Arial" w:hAnsi="Arial" w:cs="Arial"/>
          <w:color w:val="000000" w:themeColor="text1"/>
          <w:lang w:val="es-ES"/>
        </w:rPr>
        <w:t>Regulación de la Comisión Dactyls Española.</w:t>
      </w:r>
      <w:bookmarkEnd w:id="1"/>
    </w:p>
    <w:bookmarkEnd w:id="2"/>
    <w:p w14:paraId="4682F8DB" w14:textId="57224B33" w:rsidR="00270B19" w:rsidRDefault="00F85BFF" w:rsidP="00CE67A3">
      <w:pPr>
        <w:tabs>
          <w:tab w:val="left" w:pos="3402"/>
        </w:tabs>
        <w:autoSpaceDE w:val="0"/>
        <w:autoSpaceDN w:val="0"/>
        <w:adjustRightInd w:val="0"/>
        <w:spacing w:before="240" w:after="240"/>
        <w:rPr>
          <w:rFonts w:ascii="Arial" w:hAnsi="Arial" w:cs="Arial"/>
          <w:b/>
          <w:bCs/>
          <w:i/>
          <w:iCs/>
          <w:color w:val="000000" w:themeColor="text1"/>
        </w:rPr>
      </w:pPr>
      <w:r w:rsidRPr="006730E7">
        <w:rPr>
          <w:rFonts w:ascii="Arial" w:hAnsi="Arial" w:cs="Arial"/>
          <w:b/>
          <w:bCs/>
          <w:i/>
          <w:iCs/>
          <w:color w:val="000000" w:themeColor="text1"/>
        </w:rPr>
        <w:t xml:space="preserve">Registro general número: </w:t>
      </w:r>
      <w:r w:rsidR="00E5654C" w:rsidRPr="00E5654C">
        <w:rPr>
          <w:rFonts w:ascii="Arial" w:hAnsi="Arial" w:cs="Arial"/>
          <w:b/>
          <w:bCs/>
          <w:i/>
          <w:iCs/>
          <w:color w:val="000000" w:themeColor="text1"/>
        </w:rPr>
        <w:t>2024/0199474</w:t>
      </w:r>
    </w:p>
    <w:p w14:paraId="26680978" w14:textId="2A4FEF54" w:rsidR="00270B19" w:rsidRPr="00270B19" w:rsidRDefault="00662358" w:rsidP="00CE67A3">
      <w:pPr>
        <w:tabs>
          <w:tab w:val="left" w:pos="3402"/>
        </w:tabs>
        <w:autoSpaceDE w:val="0"/>
        <w:autoSpaceDN w:val="0"/>
        <w:adjustRightInd w:val="0"/>
        <w:spacing w:before="240" w:after="240"/>
        <w:ind w:firstLine="709"/>
        <w:jc w:val="both"/>
        <w:rPr>
          <w:rFonts w:ascii="Arial" w:hAnsi="Arial" w:cs="Arial"/>
          <w:b/>
          <w:bCs/>
          <w:i/>
          <w:iCs/>
          <w:color w:val="000000" w:themeColor="text1"/>
        </w:rPr>
      </w:pPr>
      <w:r w:rsidRPr="006730E7">
        <w:rPr>
          <w:rFonts w:ascii="Arial" w:hAnsi="Arial" w:cs="Arial"/>
          <w:color w:val="000000" w:themeColor="text1"/>
        </w:rPr>
        <w:t>La principal barrera a la que se enfrentan las personas con sordoceguera es la comunicación.</w:t>
      </w:r>
      <w:r w:rsidR="00BF0F93">
        <w:rPr>
          <w:rFonts w:ascii="Arial" w:hAnsi="Arial" w:cs="Arial"/>
          <w:color w:val="000000" w:themeColor="text1"/>
        </w:rPr>
        <w:t xml:space="preserve"> </w:t>
      </w:r>
      <w:r w:rsidRPr="006730E7">
        <w:rPr>
          <w:rFonts w:ascii="Arial" w:hAnsi="Arial" w:cs="Arial"/>
          <w:color w:val="000000" w:themeColor="text1"/>
        </w:rPr>
        <w:t>Todas ellas comparten dificultades</w:t>
      </w:r>
      <w:r w:rsidR="00856EFB" w:rsidRPr="006730E7">
        <w:rPr>
          <w:rFonts w:ascii="Arial" w:hAnsi="Arial" w:cs="Arial"/>
          <w:color w:val="000000" w:themeColor="text1"/>
        </w:rPr>
        <w:t>, en mayor o menor medida,</w:t>
      </w:r>
      <w:r w:rsidR="001B2341">
        <w:rPr>
          <w:rFonts w:ascii="Arial" w:hAnsi="Arial" w:cs="Arial"/>
          <w:color w:val="000000" w:themeColor="text1"/>
        </w:rPr>
        <w:t xml:space="preserve"> </w:t>
      </w:r>
      <w:r w:rsidRPr="006730E7">
        <w:rPr>
          <w:rFonts w:ascii="Arial" w:hAnsi="Arial" w:cs="Arial"/>
          <w:color w:val="000000" w:themeColor="text1"/>
        </w:rPr>
        <w:t>para poder comunicarse de forma</w:t>
      </w:r>
      <w:r w:rsidR="00856EFB" w:rsidRPr="006730E7">
        <w:rPr>
          <w:rFonts w:ascii="Arial" w:hAnsi="Arial" w:cs="Arial"/>
          <w:color w:val="000000" w:themeColor="text1"/>
        </w:rPr>
        <w:t xml:space="preserve"> </w:t>
      </w:r>
      <w:r w:rsidRPr="006730E7">
        <w:rPr>
          <w:rFonts w:ascii="Arial" w:hAnsi="Arial" w:cs="Arial"/>
          <w:color w:val="000000" w:themeColor="text1"/>
        </w:rPr>
        <w:t xml:space="preserve">normalizada con el resto del entorno y de las personas. Cuando esta discapacidad limita </w:t>
      </w:r>
      <w:r w:rsidR="00A672F4" w:rsidRPr="006730E7">
        <w:rPr>
          <w:rFonts w:ascii="Arial" w:hAnsi="Arial" w:cs="Arial"/>
          <w:color w:val="000000" w:themeColor="text1"/>
        </w:rPr>
        <w:t>al canal táctil la</w:t>
      </w:r>
      <w:r w:rsidRPr="006730E7">
        <w:rPr>
          <w:rFonts w:ascii="Arial" w:hAnsi="Arial" w:cs="Arial"/>
          <w:color w:val="000000" w:themeColor="text1"/>
        </w:rPr>
        <w:t xml:space="preserve"> transmisión y recepción de la información y los mensajes, las personas con sordoceguera se ven en la necesidad de </w:t>
      </w:r>
      <w:r w:rsidR="00A672F4" w:rsidRPr="006730E7">
        <w:rPr>
          <w:rFonts w:ascii="Arial" w:hAnsi="Arial" w:cs="Arial"/>
          <w:color w:val="000000" w:themeColor="text1"/>
        </w:rPr>
        <w:t xml:space="preserve">aprender nuevos sistemas de comunicación basados en el tacto </w:t>
      </w:r>
      <w:r w:rsidR="00E15A77" w:rsidRPr="006730E7">
        <w:rPr>
          <w:rFonts w:ascii="Arial" w:hAnsi="Arial" w:cs="Arial"/>
          <w:color w:val="000000" w:themeColor="text1"/>
        </w:rPr>
        <w:t xml:space="preserve">o </w:t>
      </w:r>
      <w:r w:rsidRPr="006730E7">
        <w:rPr>
          <w:rFonts w:ascii="Arial" w:hAnsi="Arial" w:cs="Arial"/>
          <w:color w:val="000000" w:themeColor="text1"/>
        </w:rPr>
        <w:t>adaptar a dicho canal su sistema habitual de comunicación</w:t>
      </w:r>
      <w:r w:rsidR="00A672F4" w:rsidRPr="006730E7">
        <w:rPr>
          <w:rFonts w:ascii="Arial" w:hAnsi="Arial" w:cs="Arial"/>
          <w:color w:val="000000" w:themeColor="text1"/>
        </w:rPr>
        <w:t>.</w:t>
      </w:r>
    </w:p>
    <w:p w14:paraId="5FF54822" w14:textId="3BF7E0B3" w:rsidR="00220BBD" w:rsidRPr="006730E7" w:rsidRDefault="00EB624D" w:rsidP="00217830">
      <w:pPr>
        <w:autoSpaceDE w:val="0"/>
        <w:autoSpaceDN w:val="0"/>
        <w:adjustRightInd w:val="0"/>
        <w:spacing w:before="120" w:after="240"/>
        <w:ind w:firstLine="709"/>
        <w:jc w:val="both"/>
        <w:rPr>
          <w:rFonts w:ascii="Arial" w:hAnsi="Arial" w:cs="Arial"/>
          <w:color w:val="000000" w:themeColor="text1"/>
        </w:rPr>
      </w:pPr>
      <w:r w:rsidRPr="006730E7">
        <w:rPr>
          <w:rFonts w:ascii="Arial" w:hAnsi="Arial" w:cs="Arial"/>
          <w:color w:val="000000" w:themeColor="text1"/>
        </w:rPr>
        <w:t>A</w:t>
      </w:r>
      <w:r w:rsidR="00662358" w:rsidRPr="006730E7">
        <w:rPr>
          <w:rFonts w:ascii="Arial" w:hAnsi="Arial" w:cs="Arial"/>
          <w:color w:val="000000" w:themeColor="text1"/>
        </w:rPr>
        <w:t>unque esta necesidad no se plasme en todas las situaciones y contextos comunicativos</w:t>
      </w:r>
      <w:r w:rsidR="009E49F6" w:rsidRPr="006730E7">
        <w:rPr>
          <w:rFonts w:ascii="Arial" w:hAnsi="Arial" w:cs="Arial"/>
          <w:color w:val="000000" w:themeColor="text1"/>
        </w:rPr>
        <w:t xml:space="preserve">, como </w:t>
      </w:r>
      <w:r w:rsidR="0017195E" w:rsidRPr="006730E7">
        <w:rPr>
          <w:rFonts w:ascii="Arial" w:hAnsi="Arial" w:cs="Arial"/>
          <w:color w:val="000000" w:themeColor="text1"/>
        </w:rPr>
        <w:t xml:space="preserve">en </w:t>
      </w:r>
      <w:r w:rsidR="009E49F6" w:rsidRPr="006730E7">
        <w:rPr>
          <w:rFonts w:ascii="Arial" w:hAnsi="Arial" w:cs="Arial"/>
          <w:color w:val="000000" w:themeColor="text1"/>
        </w:rPr>
        <w:t xml:space="preserve">el caso de </w:t>
      </w:r>
      <w:r w:rsidR="00E92DA5" w:rsidRPr="006730E7">
        <w:rPr>
          <w:rFonts w:ascii="Arial" w:hAnsi="Arial" w:cs="Arial"/>
          <w:color w:val="000000" w:themeColor="text1"/>
        </w:rPr>
        <w:t xml:space="preserve">las personas </w:t>
      </w:r>
      <w:r w:rsidR="00220BBD" w:rsidRPr="006730E7">
        <w:rPr>
          <w:rFonts w:ascii="Arial" w:hAnsi="Arial" w:cs="Arial"/>
          <w:color w:val="000000" w:themeColor="text1"/>
        </w:rPr>
        <w:t xml:space="preserve">con sordoceguera que se comunican </w:t>
      </w:r>
      <w:r w:rsidR="0002124F" w:rsidRPr="006730E7">
        <w:rPr>
          <w:rFonts w:ascii="Arial" w:hAnsi="Arial" w:cs="Arial"/>
          <w:color w:val="000000" w:themeColor="text1"/>
        </w:rPr>
        <w:t xml:space="preserve">habitualmente </w:t>
      </w:r>
      <w:r w:rsidR="00220BBD" w:rsidRPr="006730E7">
        <w:rPr>
          <w:rFonts w:ascii="Arial" w:hAnsi="Arial" w:cs="Arial"/>
          <w:color w:val="000000" w:themeColor="text1"/>
        </w:rPr>
        <w:t>en sistemas táctiles</w:t>
      </w:r>
      <w:r w:rsidR="00662358" w:rsidRPr="006730E7">
        <w:rPr>
          <w:rFonts w:ascii="Arial" w:hAnsi="Arial" w:cs="Arial"/>
          <w:color w:val="000000" w:themeColor="text1"/>
        </w:rPr>
        <w:t xml:space="preserve">, siempre se darán </w:t>
      </w:r>
      <w:r w:rsidR="00DF6E74" w:rsidRPr="006730E7">
        <w:rPr>
          <w:rFonts w:ascii="Arial" w:hAnsi="Arial" w:cs="Arial"/>
          <w:color w:val="000000" w:themeColor="text1"/>
        </w:rPr>
        <w:t>circunstancias</w:t>
      </w:r>
      <w:r w:rsidR="00662358" w:rsidRPr="006730E7">
        <w:rPr>
          <w:rFonts w:ascii="Arial" w:hAnsi="Arial" w:cs="Arial"/>
          <w:color w:val="000000" w:themeColor="text1"/>
        </w:rPr>
        <w:t xml:space="preserve"> ambientales, fundamentalmente de ruido y/o iluminación </w:t>
      </w:r>
      <w:r w:rsidR="0017195E" w:rsidRPr="006730E7">
        <w:rPr>
          <w:rFonts w:ascii="Arial" w:hAnsi="Arial" w:cs="Arial"/>
          <w:color w:val="000000" w:themeColor="text1"/>
        </w:rPr>
        <w:t xml:space="preserve">y otras, </w:t>
      </w:r>
      <w:r w:rsidR="00662358" w:rsidRPr="006730E7">
        <w:rPr>
          <w:rFonts w:ascii="Arial" w:hAnsi="Arial" w:cs="Arial"/>
          <w:color w:val="000000" w:themeColor="text1"/>
        </w:rPr>
        <w:t xml:space="preserve">que </w:t>
      </w:r>
      <w:r w:rsidRPr="006730E7">
        <w:rPr>
          <w:rFonts w:ascii="Arial" w:hAnsi="Arial" w:cs="Arial"/>
          <w:color w:val="000000" w:themeColor="text1"/>
        </w:rPr>
        <w:t>desconectarán a la persona de la situación comunicativa y será necesario recurrir al canal táctil para sustituir o complementar la compleja recepción auditiva y/o visual del mensaje oral o signado</w:t>
      </w:r>
      <w:r w:rsidR="00220BBD" w:rsidRPr="006730E7">
        <w:rPr>
          <w:rFonts w:ascii="Arial" w:hAnsi="Arial" w:cs="Arial"/>
          <w:color w:val="000000" w:themeColor="text1"/>
        </w:rPr>
        <w:t>.</w:t>
      </w:r>
    </w:p>
    <w:p w14:paraId="1DA94F4F" w14:textId="3B45ADCC" w:rsidR="0017195E" w:rsidRPr="006730E7" w:rsidRDefault="00220BBD" w:rsidP="3D7EF29F">
      <w:pPr>
        <w:suppressAutoHyphens/>
        <w:spacing w:before="120" w:after="240"/>
        <w:ind w:firstLine="709"/>
        <w:jc w:val="both"/>
        <w:rPr>
          <w:rFonts w:ascii="Arial" w:hAnsi="Arial" w:cs="Arial"/>
          <w:color w:val="000000" w:themeColor="text1"/>
          <w:lang w:val="es-ES"/>
        </w:rPr>
      </w:pPr>
      <w:r w:rsidRPr="3D7EF29F">
        <w:rPr>
          <w:rFonts w:ascii="Arial" w:hAnsi="Arial" w:cs="Arial"/>
          <w:color w:val="000000" w:themeColor="text1"/>
          <w:lang w:val="es-ES"/>
        </w:rPr>
        <w:t xml:space="preserve">En el caso </w:t>
      </w:r>
      <w:r w:rsidR="00034506" w:rsidRPr="3D7EF29F">
        <w:rPr>
          <w:rFonts w:ascii="Arial" w:hAnsi="Arial" w:cs="Arial"/>
          <w:color w:val="000000" w:themeColor="text1"/>
          <w:lang w:val="es-ES"/>
        </w:rPr>
        <w:t xml:space="preserve">de las personas con sordoceguera que se comunican mediante el lenguaje oral </w:t>
      </w:r>
      <w:r w:rsidR="0017195E" w:rsidRPr="3D7EF29F">
        <w:rPr>
          <w:rFonts w:ascii="Arial" w:hAnsi="Arial" w:cs="Arial"/>
          <w:color w:val="000000" w:themeColor="text1"/>
          <w:lang w:val="es-ES"/>
        </w:rPr>
        <w:t xml:space="preserve">y por sus dificultades auditivas no </w:t>
      </w:r>
      <w:r w:rsidR="00E15A77" w:rsidRPr="3D7EF29F">
        <w:rPr>
          <w:rFonts w:ascii="Arial" w:hAnsi="Arial" w:cs="Arial"/>
          <w:color w:val="000000" w:themeColor="text1"/>
          <w:lang w:val="es-ES"/>
        </w:rPr>
        <w:t>reciba</w:t>
      </w:r>
      <w:r w:rsidR="0017195E" w:rsidRPr="3D7EF29F">
        <w:rPr>
          <w:rFonts w:ascii="Arial" w:hAnsi="Arial" w:cs="Arial"/>
          <w:color w:val="000000" w:themeColor="text1"/>
          <w:lang w:val="es-ES"/>
        </w:rPr>
        <w:t>n</w:t>
      </w:r>
      <w:r w:rsidR="00E15A77" w:rsidRPr="3D7EF29F">
        <w:rPr>
          <w:rFonts w:ascii="Arial" w:hAnsi="Arial" w:cs="Arial"/>
          <w:color w:val="000000" w:themeColor="text1"/>
          <w:lang w:val="es-ES"/>
        </w:rPr>
        <w:t xml:space="preserve"> adecuadamente </w:t>
      </w:r>
      <w:r w:rsidRPr="3D7EF29F">
        <w:rPr>
          <w:rFonts w:ascii="Arial" w:hAnsi="Arial" w:cs="Arial"/>
          <w:color w:val="000000" w:themeColor="text1"/>
          <w:lang w:val="es-ES"/>
        </w:rPr>
        <w:t>el</w:t>
      </w:r>
      <w:r w:rsidR="00E15A77" w:rsidRPr="3D7EF29F">
        <w:rPr>
          <w:rFonts w:ascii="Arial" w:hAnsi="Arial" w:cs="Arial"/>
          <w:color w:val="000000" w:themeColor="text1"/>
          <w:lang w:val="es-ES"/>
        </w:rPr>
        <w:t xml:space="preserve"> mensaje</w:t>
      </w:r>
      <w:r w:rsidR="0017195E" w:rsidRPr="3D7EF29F">
        <w:rPr>
          <w:rFonts w:ascii="Arial" w:hAnsi="Arial" w:cs="Arial"/>
          <w:color w:val="000000" w:themeColor="text1"/>
          <w:lang w:val="es-ES"/>
        </w:rPr>
        <w:t xml:space="preserve"> y que tampoco pu</w:t>
      </w:r>
      <w:r w:rsidR="00C5461A" w:rsidRPr="3D7EF29F">
        <w:rPr>
          <w:rFonts w:ascii="Arial" w:hAnsi="Arial" w:cs="Arial"/>
          <w:color w:val="000000" w:themeColor="text1"/>
          <w:lang w:val="es-ES"/>
        </w:rPr>
        <w:t>e</w:t>
      </w:r>
      <w:r w:rsidR="0017195E" w:rsidRPr="3D7EF29F">
        <w:rPr>
          <w:rFonts w:ascii="Arial" w:hAnsi="Arial" w:cs="Arial"/>
          <w:color w:val="000000" w:themeColor="text1"/>
          <w:lang w:val="es-ES"/>
        </w:rPr>
        <w:t xml:space="preserve">den disponer del apoyo visual para complementar la recepción con la </w:t>
      </w:r>
      <w:r w:rsidRPr="3D7EF29F">
        <w:rPr>
          <w:rFonts w:ascii="Arial" w:hAnsi="Arial" w:cs="Arial"/>
          <w:color w:val="000000" w:themeColor="text1"/>
          <w:lang w:val="es-ES"/>
        </w:rPr>
        <w:t>información gestual y de lectura labial</w:t>
      </w:r>
      <w:r w:rsidR="00BF0F93" w:rsidRPr="3D7EF29F">
        <w:rPr>
          <w:rFonts w:ascii="Arial" w:hAnsi="Arial" w:cs="Arial"/>
          <w:color w:val="000000" w:themeColor="text1"/>
          <w:lang w:val="es-ES"/>
        </w:rPr>
        <w:t>,</w:t>
      </w:r>
      <w:r w:rsidRPr="3D7EF29F">
        <w:rPr>
          <w:rFonts w:ascii="Arial" w:hAnsi="Arial" w:cs="Arial"/>
          <w:color w:val="000000" w:themeColor="text1"/>
          <w:lang w:val="es-ES"/>
        </w:rPr>
        <w:t xml:space="preserve"> </w:t>
      </w:r>
      <w:r w:rsidR="0017195E" w:rsidRPr="3D7EF29F">
        <w:rPr>
          <w:rFonts w:ascii="Arial" w:hAnsi="Arial" w:cs="Arial"/>
          <w:color w:val="000000" w:themeColor="text1"/>
          <w:lang w:val="es-ES"/>
        </w:rPr>
        <w:t xml:space="preserve">se verán en la necesidad de </w:t>
      </w:r>
      <w:r w:rsidR="0002124F" w:rsidRPr="3D7EF29F">
        <w:rPr>
          <w:rFonts w:ascii="Arial" w:hAnsi="Arial" w:cs="Arial"/>
          <w:color w:val="000000" w:themeColor="text1"/>
          <w:lang w:val="es-ES"/>
        </w:rPr>
        <w:t>hacerlo a través del tacto</w:t>
      </w:r>
      <w:r w:rsidR="00CC0670" w:rsidRPr="3D7EF29F">
        <w:rPr>
          <w:rFonts w:ascii="Arial" w:hAnsi="Arial" w:cs="Arial"/>
          <w:color w:val="000000" w:themeColor="text1"/>
          <w:lang w:val="es-ES"/>
        </w:rPr>
        <w:t>,</w:t>
      </w:r>
      <w:r w:rsidR="0002124F" w:rsidRPr="3D7EF29F">
        <w:rPr>
          <w:rFonts w:ascii="Arial" w:hAnsi="Arial" w:cs="Arial"/>
          <w:color w:val="000000" w:themeColor="text1"/>
          <w:lang w:val="es-ES"/>
        </w:rPr>
        <w:t xml:space="preserve"> mediante distintos sistemas táctiles alfabéticos</w:t>
      </w:r>
      <w:r w:rsidR="0017195E" w:rsidRPr="3D7EF29F">
        <w:rPr>
          <w:rFonts w:ascii="Arial" w:hAnsi="Arial" w:cs="Arial"/>
          <w:color w:val="000000" w:themeColor="text1"/>
          <w:lang w:val="es-ES"/>
        </w:rPr>
        <w:t xml:space="preserve"> utilizados en mayor o menor medida</w:t>
      </w:r>
      <w:r w:rsidR="00BF0F93" w:rsidRPr="3D7EF29F">
        <w:rPr>
          <w:rFonts w:ascii="Arial" w:hAnsi="Arial" w:cs="Arial"/>
          <w:color w:val="000000" w:themeColor="text1"/>
          <w:lang w:val="es-ES"/>
        </w:rPr>
        <w:t>,</w:t>
      </w:r>
      <w:r w:rsidR="0017195E" w:rsidRPr="3D7EF29F">
        <w:rPr>
          <w:rFonts w:ascii="Arial" w:hAnsi="Arial" w:cs="Arial"/>
          <w:color w:val="000000" w:themeColor="text1"/>
          <w:lang w:val="es-ES"/>
        </w:rPr>
        <w:t xml:space="preserve"> en función de la situación comunicativa o incluso llegar a utilizarlos como sistema de comunicación habitual. E</w:t>
      </w:r>
      <w:r w:rsidR="0002124F" w:rsidRPr="3D7EF29F">
        <w:rPr>
          <w:rFonts w:ascii="Arial" w:hAnsi="Arial" w:cs="Arial"/>
          <w:color w:val="000000" w:themeColor="text1"/>
          <w:lang w:val="es-ES"/>
        </w:rPr>
        <w:t>ntre estos últimos sistemas se encuentran aquellos como el sistema de Mayúsculas en Palma o el sistema Dactilológico en Palma.</w:t>
      </w:r>
    </w:p>
    <w:p w14:paraId="24A0C43A" w14:textId="77777777" w:rsidR="00270B19" w:rsidRDefault="00220BBD" w:rsidP="3D7EF29F">
      <w:pPr>
        <w:suppressAutoHyphens/>
        <w:spacing w:before="120" w:after="240"/>
        <w:ind w:firstLine="709"/>
        <w:jc w:val="both"/>
        <w:rPr>
          <w:rFonts w:ascii="Arial" w:hAnsi="Arial" w:cs="Arial"/>
          <w:color w:val="000000" w:themeColor="text1"/>
          <w:lang w:val="es-ES"/>
        </w:rPr>
      </w:pPr>
      <w:r w:rsidRPr="3D7EF29F">
        <w:rPr>
          <w:rFonts w:ascii="Arial" w:hAnsi="Arial" w:cs="Arial"/>
          <w:color w:val="000000" w:themeColor="text1"/>
          <w:lang w:val="es-ES"/>
        </w:rPr>
        <w:t xml:space="preserve">En el </w:t>
      </w:r>
      <w:r w:rsidR="0002124F" w:rsidRPr="3D7EF29F">
        <w:rPr>
          <w:rFonts w:ascii="Arial" w:hAnsi="Arial" w:cs="Arial"/>
          <w:color w:val="000000" w:themeColor="text1"/>
          <w:lang w:val="es-ES"/>
        </w:rPr>
        <w:t>caso de las personas con sordoceguera que se comunican e</w:t>
      </w:r>
      <w:r w:rsidR="005B6EBB" w:rsidRPr="3D7EF29F">
        <w:rPr>
          <w:rFonts w:ascii="Arial" w:hAnsi="Arial" w:cs="Arial"/>
          <w:color w:val="000000" w:themeColor="text1"/>
          <w:lang w:val="es-ES"/>
        </w:rPr>
        <w:t xml:space="preserve">n </w:t>
      </w:r>
      <w:r w:rsidR="0002124F" w:rsidRPr="3D7EF29F">
        <w:rPr>
          <w:rFonts w:ascii="Arial" w:hAnsi="Arial" w:cs="Arial"/>
          <w:color w:val="000000" w:themeColor="text1"/>
          <w:lang w:val="es-ES"/>
        </w:rPr>
        <w:t xml:space="preserve">lengua de signos </w:t>
      </w:r>
      <w:r w:rsidR="005B6EBB" w:rsidRPr="3D7EF29F">
        <w:rPr>
          <w:rFonts w:ascii="Arial" w:hAnsi="Arial" w:cs="Arial"/>
          <w:color w:val="000000" w:themeColor="text1"/>
          <w:lang w:val="es-ES"/>
        </w:rPr>
        <w:t xml:space="preserve">y no puedan recibir </w:t>
      </w:r>
      <w:r w:rsidR="00E15A77" w:rsidRPr="3D7EF29F">
        <w:rPr>
          <w:rFonts w:ascii="Arial" w:hAnsi="Arial" w:cs="Arial"/>
          <w:color w:val="000000" w:themeColor="text1"/>
          <w:lang w:val="es-ES"/>
        </w:rPr>
        <w:t xml:space="preserve">adecuadamente </w:t>
      </w:r>
      <w:r w:rsidRPr="3D7EF29F">
        <w:rPr>
          <w:rFonts w:ascii="Arial" w:hAnsi="Arial" w:cs="Arial"/>
          <w:color w:val="000000" w:themeColor="text1"/>
          <w:lang w:val="es-ES"/>
        </w:rPr>
        <w:t xml:space="preserve">de forma visual el </w:t>
      </w:r>
      <w:r w:rsidR="00E15A77" w:rsidRPr="3D7EF29F">
        <w:rPr>
          <w:rFonts w:ascii="Arial" w:hAnsi="Arial" w:cs="Arial"/>
          <w:color w:val="000000" w:themeColor="text1"/>
          <w:lang w:val="es-ES"/>
        </w:rPr>
        <w:t xml:space="preserve">mensaje signado </w:t>
      </w:r>
      <w:r w:rsidR="00034506" w:rsidRPr="3D7EF29F">
        <w:rPr>
          <w:rFonts w:ascii="Arial" w:hAnsi="Arial" w:cs="Arial"/>
          <w:color w:val="000000" w:themeColor="text1"/>
          <w:lang w:val="es-ES"/>
        </w:rPr>
        <w:t xml:space="preserve">por sus </w:t>
      </w:r>
      <w:r w:rsidR="0017195E" w:rsidRPr="3D7EF29F">
        <w:rPr>
          <w:rFonts w:ascii="Arial" w:hAnsi="Arial" w:cs="Arial"/>
          <w:color w:val="000000" w:themeColor="text1"/>
          <w:lang w:val="es-ES"/>
        </w:rPr>
        <w:t xml:space="preserve">dificultades graves de </w:t>
      </w:r>
      <w:r w:rsidR="0002124F" w:rsidRPr="3D7EF29F">
        <w:rPr>
          <w:rFonts w:ascii="Arial" w:hAnsi="Arial" w:cs="Arial"/>
          <w:color w:val="000000" w:themeColor="text1"/>
          <w:lang w:val="es-ES"/>
        </w:rPr>
        <w:t>visión</w:t>
      </w:r>
      <w:r w:rsidR="00034506" w:rsidRPr="3D7EF29F">
        <w:rPr>
          <w:rFonts w:ascii="Arial" w:hAnsi="Arial" w:cs="Arial"/>
          <w:color w:val="000000" w:themeColor="text1"/>
          <w:lang w:val="es-ES"/>
        </w:rPr>
        <w:t xml:space="preserve">, </w:t>
      </w:r>
      <w:r w:rsidRPr="3D7EF29F">
        <w:rPr>
          <w:rFonts w:ascii="Arial" w:hAnsi="Arial" w:cs="Arial"/>
          <w:color w:val="000000" w:themeColor="text1"/>
          <w:lang w:val="es-ES"/>
        </w:rPr>
        <w:t>deb</w:t>
      </w:r>
      <w:r w:rsidR="005B6EBB" w:rsidRPr="3D7EF29F">
        <w:rPr>
          <w:rFonts w:ascii="Arial" w:hAnsi="Arial" w:cs="Arial"/>
          <w:color w:val="000000" w:themeColor="text1"/>
          <w:lang w:val="es-ES"/>
        </w:rPr>
        <w:t xml:space="preserve">erán </w:t>
      </w:r>
      <w:r w:rsidRPr="3D7EF29F">
        <w:rPr>
          <w:rFonts w:ascii="Arial" w:hAnsi="Arial" w:cs="Arial"/>
          <w:color w:val="000000" w:themeColor="text1"/>
          <w:lang w:val="es-ES"/>
        </w:rPr>
        <w:t xml:space="preserve">recurrir en mayor o menor medida </w:t>
      </w:r>
      <w:r w:rsidR="0002124F" w:rsidRPr="3D7EF29F">
        <w:rPr>
          <w:rFonts w:ascii="Arial" w:hAnsi="Arial" w:cs="Arial"/>
          <w:color w:val="000000" w:themeColor="text1"/>
          <w:lang w:val="es-ES"/>
        </w:rPr>
        <w:t xml:space="preserve">a </w:t>
      </w:r>
      <w:r w:rsidRPr="3D7EF29F">
        <w:rPr>
          <w:rFonts w:ascii="Arial" w:hAnsi="Arial" w:cs="Arial"/>
          <w:color w:val="000000" w:themeColor="text1"/>
          <w:lang w:val="es-ES"/>
        </w:rPr>
        <w:t xml:space="preserve">diferentes niveles de apoyo táctil o </w:t>
      </w:r>
      <w:r w:rsidR="0017195E" w:rsidRPr="3D7EF29F">
        <w:rPr>
          <w:rFonts w:ascii="Arial" w:hAnsi="Arial" w:cs="Arial"/>
          <w:color w:val="000000" w:themeColor="text1"/>
          <w:lang w:val="es-ES"/>
        </w:rPr>
        <w:t xml:space="preserve">recibir en su totalidad el mensaje </w:t>
      </w:r>
      <w:r w:rsidRPr="3D7EF29F">
        <w:rPr>
          <w:rFonts w:ascii="Arial" w:hAnsi="Arial" w:cs="Arial"/>
          <w:color w:val="000000" w:themeColor="text1"/>
          <w:lang w:val="es-ES"/>
        </w:rPr>
        <w:t>a través del tacto, situando en este caso sus manos sobre su interlocutor para percibir los signos con su seguimiento táctil.</w:t>
      </w:r>
      <w:r w:rsidR="005B6EBB" w:rsidRPr="3D7EF29F">
        <w:rPr>
          <w:rFonts w:ascii="Arial" w:hAnsi="Arial" w:cs="Arial"/>
          <w:color w:val="000000" w:themeColor="text1"/>
          <w:lang w:val="es-ES"/>
        </w:rPr>
        <w:t xml:space="preserve"> Es lo que se denomina Lengua de Signos Táctil o apoyada en el tacto.</w:t>
      </w:r>
    </w:p>
    <w:p w14:paraId="03410BD8" w14:textId="392CEFCA" w:rsidR="00270B19" w:rsidRDefault="00630A6C" w:rsidP="3D7EF29F">
      <w:pPr>
        <w:suppressAutoHyphens/>
        <w:spacing w:before="120" w:after="240"/>
        <w:ind w:firstLine="709"/>
        <w:jc w:val="both"/>
        <w:rPr>
          <w:rFonts w:ascii="Arial" w:hAnsi="Arial" w:cs="Arial"/>
          <w:color w:val="000000" w:themeColor="text1"/>
          <w:lang w:val="es-ES"/>
        </w:rPr>
      </w:pPr>
      <w:r w:rsidRPr="3D7EF29F">
        <w:rPr>
          <w:rFonts w:ascii="Arial" w:hAnsi="Arial" w:cs="Arial"/>
          <w:color w:val="000000" w:themeColor="text1"/>
          <w:lang w:val="es-ES"/>
        </w:rPr>
        <w:t xml:space="preserve">Desde la necesidad de disponer de un sistema de comunicación mixto, que </w:t>
      </w:r>
      <w:r w:rsidR="006730E7" w:rsidRPr="3D7EF29F">
        <w:rPr>
          <w:rFonts w:ascii="Arial" w:hAnsi="Arial" w:cs="Arial"/>
          <w:color w:val="000000" w:themeColor="text1"/>
          <w:lang w:val="es-ES"/>
        </w:rPr>
        <w:t>conjugue</w:t>
      </w:r>
      <w:r w:rsidRPr="3D7EF29F">
        <w:rPr>
          <w:rFonts w:ascii="Arial" w:hAnsi="Arial" w:cs="Arial"/>
          <w:color w:val="000000" w:themeColor="text1"/>
          <w:lang w:val="es-ES"/>
        </w:rPr>
        <w:t xml:space="preserve"> las ventajas y disminuya los inconvenientes de ambos tipos de comunicación táctil, la ONCE, a través de </w:t>
      </w:r>
      <w:r w:rsidR="00B346D1" w:rsidRPr="3D7EF29F">
        <w:rPr>
          <w:rFonts w:ascii="Arial" w:hAnsi="Arial" w:cs="Arial"/>
          <w:color w:val="000000" w:themeColor="text1"/>
          <w:lang w:val="es-ES"/>
        </w:rPr>
        <w:t xml:space="preserve">una </w:t>
      </w:r>
      <w:r w:rsidR="001B2341">
        <w:rPr>
          <w:rFonts w:ascii="Arial" w:hAnsi="Arial" w:cs="Arial"/>
          <w:color w:val="000000" w:themeColor="text1"/>
          <w:lang w:val="es-ES"/>
        </w:rPr>
        <w:t>c</w:t>
      </w:r>
      <w:r w:rsidRPr="3D7EF29F">
        <w:rPr>
          <w:rFonts w:ascii="Arial" w:hAnsi="Arial" w:cs="Arial"/>
          <w:color w:val="000000" w:themeColor="text1"/>
          <w:lang w:val="es-ES"/>
        </w:rPr>
        <w:t xml:space="preserve">omisión </w:t>
      </w:r>
      <w:r w:rsidR="00B346D1" w:rsidRPr="3D7EF29F">
        <w:rPr>
          <w:rFonts w:ascii="Arial" w:hAnsi="Arial" w:cs="Arial"/>
          <w:color w:val="000000" w:themeColor="text1"/>
          <w:lang w:val="es-ES"/>
        </w:rPr>
        <w:t>de trabajo</w:t>
      </w:r>
      <w:r w:rsidR="001F2DAB" w:rsidRPr="3D7EF29F">
        <w:rPr>
          <w:rFonts w:ascii="Arial" w:hAnsi="Arial" w:cs="Arial"/>
          <w:color w:val="000000" w:themeColor="text1"/>
          <w:lang w:val="es-ES"/>
        </w:rPr>
        <w:t>,</w:t>
      </w:r>
      <w:r w:rsidR="00B346D1" w:rsidRPr="3D7EF29F">
        <w:rPr>
          <w:rFonts w:ascii="Arial" w:hAnsi="Arial" w:cs="Arial"/>
          <w:color w:val="000000" w:themeColor="text1"/>
          <w:lang w:val="es-ES"/>
        </w:rPr>
        <w:t xml:space="preserve"> en el año 2016</w:t>
      </w:r>
      <w:r w:rsidR="001F2DAB" w:rsidRPr="3D7EF29F">
        <w:rPr>
          <w:rFonts w:ascii="Arial" w:hAnsi="Arial" w:cs="Arial"/>
          <w:color w:val="000000" w:themeColor="text1"/>
          <w:lang w:val="es-ES"/>
        </w:rPr>
        <w:t>,</w:t>
      </w:r>
      <w:r w:rsidR="00B346D1" w:rsidRPr="3D7EF29F">
        <w:rPr>
          <w:rFonts w:ascii="Arial" w:hAnsi="Arial" w:cs="Arial"/>
          <w:color w:val="000000" w:themeColor="text1"/>
          <w:lang w:val="es-ES"/>
        </w:rPr>
        <w:t xml:space="preserve"> compuesta por personas con sordoceguera usuarias, técnicos</w:t>
      </w:r>
      <w:r w:rsidR="00BF0F93" w:rsidRPr="3D7EF29F">
        <w:rPr>
          <w:rFonts w:ascii="Arial" w:hAnsi="Arial" w:cs="Arial"/>
          <w:color w:val="000000" w:themeColor="text1"/>
          <w:lang w:val="es-ES"/>
        </w:rPr>
        <w:t>,</w:t>
      </w:r>
      <w:r w:rsidR="00B346D1" w:rsidRPr="3D7EF29F">
        <w:rPr>
          <w:rFonts w:ascii="Arial" w:hAnsi="Arial" w:cs="Arial"/>
          <w:color w:val="000000" w:themeColor="text1"/>
          <w:lang w:val="es-ES"/>
        </w:rPr>
        <w:t xml:space="preserve"> especialistas en sordoceguera y profesionales de la comunicación</w:t>
      </w:r>
      <w:r w:rsidR="001B2341">
        <w:rPr>
          <w:rFonts w:ascii="Arial" w:hAnsi="Arial" w:cs="Arial"/>
          <w:color w:val="000000" w:themeColor="text1"/>
          <w:lang w:val="es-ES"/>
        </w:rPr>
        <w:t>,</w:t>
      </w:r>
      <w:r w:rsidR="00B346D1" w:rsidRPr="3D7EF29F">
        <w:rPr>
          <w:rFonts w:ascii="Arial" w:hAnsi="Arial" w:cs="Arial"/>
          <w:color w:val="000000" w:themeColor="text1"/>
          <w:lang w:val="es-ES"/>
        </w:rPr>
        <w:t xml:space="preserve"> estandarizó </w:t>
      </w:r>
      <w:r w:rsidR="00B346D1" w:rsidRPr="3D7EF29F">
        <w:rPr>
          <w:rFonts w:ascii="Arial" w:hAnsi="Arial" w:cs="Arial"/>
          <w:color w:val="000000" w:themeColor="text1"/>
          <w:lang w:val="es-ES"/>
        </w:rPr>
        <w:lastRenderedPageBreak/>
        <w:t>y homologó el sistema Dactyls</w:t>
      </w:r>
      <w:r w:rsidR="00A672F4" w:rsidRPr="3D7EF29F">
        <w:rPr>
          <w:rFonts w:ascii="Arial" w:hAnsi="Arial" w:cs="Arial"/>
          <w:color w:val="000000" w:themeColor="text1"/>
          <w:lang w:val="es-ES"/>
        </w:rPr>
        <w:t>,</w:t>
      </w:r>
      <w:r w:rsidR="00B346D1" w:rsidRPr="3D7EF29F">
        <w:rPr>
          <w:rFonts w:ascii="Arial" w:hAnsi="Arial" w:cs="Arial"/>
          <w:color w:val="000000" w:themeColor="text1"/>
          <w:lang w:val="es-ES"/>
        </w:rPr>
        <w:t xml:space="preserve"> que consiste en una combinación de</w:t>
      </w:r>
      <w:r w:rsidR="007C3829" w:rsidRPr="3D7EF29F">
        <w:rPr>
          <w:rFonts w:ascii="Arial" w:hAnsi="Arial" w:cs="Arial"/>
          <w:color w:val="000000" w:themeColor="text1"/>
          <w:lang w:val="es-ES"/>
        </w:rPr>
        <w:t>l</w:t>
      </w:r>
      <w:r w:rsidR="00B346D1" w:rsidRPr="3D7EF29F">
        <w:rPr>
          <w:rFonts w:ascii="Arial" w:hAnsi="Arial" w:cs="Arial"/>
          <w:color w:val="000000" w:themeColor="text1"/>
          <w:lang w:val="es-ES"/>
        </w:rPr>
        <w:t xml:space="preserve"> deletreo en Dactilológico en Palma, signos táctiles realizados fundamentalmente sobre la palma de la mano de la persona con sordoceguera y otros recursos táctiles propios que incorpora</w:t>
      </w:r>
      <w:r w:rsidR="00034506" w:rsidRPr="3D7EF29F">
        <w:rPr>
          <w:rFonts w:ascii="Arial" w:hAnsi="Arial" w:cs="Arial"/>
          <w:color w:val="000000" w:themeColor="text1"/>
          <w:lang w:val="es-ES"/>
        </w:rPr>
        <w:t>. T</w:t>
      </w:r>
      <w:r w:rsidR="00B346D1" w:rsidRPr="3D7EF29F">
        <w:rPr>
          <w:rFonts w:ascii="Arial" w:hAnsi="Arial" w:cs="Arial"/>
          <w:color w:val="000000" w:themeColor="text1"/>
          <w:lang w:val="es-ES"/>
        </w:rPr>
        <w:t>odo ello realizado bajo una sistemática específica y unas reglas comunes de uso.</w:t>
      </w:r>
    </w:p>
    <w:p w14:paraId="79CA70AD" w14:textId="77777777" w:rsidR="003D3BF7" w:rsidRDefault="00F160D9" w:rsidP="3D7EF29F">
      <w:pPr>
        <w:suppressAutoHyphens/>
        <w:spacing w:before="120" w:after="240"/>
        <w:ind w:firstLine="709"/>
        <w:jc w:val="both"/>
        <w:rPr>
          <w:rFonts w:ascii="Arial" w:hAnsi="Arial" w:cs="Arial"/>
          <w:color w:val="000000" w:themeColor="text1"/>
          <w:lang w:val="es-ES"/>
        </w:rPr>
      </w:pPr>
      <w:r w:rsidRPr="3D7EF29F">
        <w:rPr>
          <w:rFonts w:ascii="Arial" w:hAnsi="Arial" w:cs="Arial"/>
          <w:color w:val="000000" w:themeColor="text1"/>
          <w:lang w:val="es-ES"/>
        </w:rPr>
        <w:t xml:space="preserve">Esta labor se enmarca en </w:t>
      </w:r>
      <w:r w:rsidR="005276C8" w:rsidRPr="3D7EF29F">
        <w:rPr>
          <w:rFonts w:ascii="Arial" w:hAnsi="Arial" w:cs="Arial"/>
          <w:color w:val="000000" w:themeColor="text1"/>
          <w:lang w:val="es-ES"/>
        </w:rPr>
        <w:t xml:space="preserve">desarrollo de la Ley 27/2007, de 23 de octubre, </w:t>
      </w:r>
      <w:r w:rsidR="003626E2" w:rsidRPr="3D7EF29F">
        <w:rPr>
          <w:rFonts w:ascii="Arial" w:hAnsi="Arial" w:cs="Arial"/>
          <w:color w:val="000000" w:themeColor="text1"/>
          <w:lang w:val="es-ES"/>
        </w:rPr>
        <w:t xml:space="preserve">en cuyo </w:t>
      </w:r>
      <w:r w:rsidR="005276C8" w:rsidRPr="3D7EF29F">
        <w:rPr>
          <w:rFonts w:ascii="Arial" w:hAnsi="Arial" w:cs="Arial"/>
          <w:color w:val="000000" w:themeColor="text1"/>
          <w:lang w:val="es-ES"/>
        </w:rPr>
        <w:t xml:space="preserve">artículo 18 </w:t>
      </w:r>
      <w:r w:rsidR="003626E2" w:rsidRPr="3D7EF29F">
        <w:rPr>
          <w:rFonts w:ascii="Arial" w:hAnsi="Arial" w:cs="Arial"/>
          <w:color w:val="000000" w:themeColor="text1"/>
          <w:lang w:val="es-ES"/>
        </w:rPr>
        <w:t xml:space="preserve">se </w:t>
      </w:r>
      <w:r w:rsidR="005276C8" w:rsidRPr="3D7EF29F">
        <w:rPr>
          <w:rFonts w:ascii="Arial" w:hAnsi="Arial" w:cs="Arial"/>
          <w:color w:val="000000" w:themeColor="text1"/>
          <w:lang w:val="es-ES"/>
        </w:rPr>
        <w:t xml:space="preserve">encomienda a los poderes públicos promover el uso de los medios de apoyo a la comunicación oral de esos grupos sociales, como un instrumento que promueva la satisfacción del derecho de igualdad de oportunidades, no discriminación y accesibilidad universal. </w:t>
      </w:r>
      <w:r w:rsidR="00E25716" w:rsidRPr="3D7EF29F">
        <w:rPr>
          <w:rFonts w:ascii="Arial" w:hAnsi="Arial" w:cs="Arial"/>
          <w:color w:val="000000" w:themeColor="text1"/>
          <w:lang w:val="es-ES"/>
        </w:rPr>
        <w:t xml:space="preserve">De manera supletoria a la labor de los </w:t>
      </w:r>
      <w:r w:rsidR="004635E9" w:rsidRPr="3D7EF29F">
        <w:rPr>
          <w:rFonts w:ascii="Arial" w:hAnsi="Arial" w:cs="Arial"/>
          <w:color w:val="000000" w:themeColor="text1"/>
          <w:lang w:val="es-ES"/>
        </w:rPr>
        <w:t>poderes públicos, e</w:t>
      </w:r>
      <w:r w:rsidR="005276C8" w:rsidRPr="3D7EF29F">
        <w:rPr>
          <w:rFonts w:ascii="Arial" w:hAnsi="Arial" w:cs="Arial"/>
          <w:color w:val="000000" w:themeColor="text1"/>
          <w:lang w:val="es-ES"/>
        </w:rPr>
        <w:t xml:space="preserve">ste espacio se ha pretendido llenar con el </w:t>
      </w:r>
      <w:r w:rsidR="006F4093" w:rsidRPr="3D7EF29F">
        <w:rPr>
          <w:rFonts w:ascii="Arial" w:hAnsi="Arial" w:cs="Arial"/>
          <w:color w:val="000000" w:themeColor="text1"/>
          <w:lang w:val="es-ES"/>
        </w:rPr>
        <w:t xml:space="preserve">indicado </w:t>
      </w:r>
      <w:r w:rsidR="005276C8" w:rsidRPr="3D7EF29F">
        <w:rPr>
          <w:rFonts w:ascii="Arial" w:hAnsi="Arial" w:cs="Arial"/>
          <w:color w:val="000000" w:themeColor="text1"/>
          <w:lang w:val="es-ES"/>
        </w:rPr>
        <w:t>sistema Dactyls, que favorece la inclusión y participación de las personas sordociegas en su entorno. La implantación del sistema requiere unas reglas gramaticales que regul</w:t>
      </w:r>
      <w:r w:rsidR="00BF0F93" w:rsidRPr="3D7EF29F">
        <w:rPr>
          <w:rFonts w:ascii="Arial" w:hAnsi="Arial" w:cs="Arial"/>
          <w:color w:val="000000" w:themeColor="text1"/>
          <w:lang w:val="es-ES"/>
        </w:rPr>
        <w:t>e</w:t>
      </w:r>
      <w:r w:rsidR="005276C8" w:rsidRPr="3D7EF29F">
        <w:rPr>
          <w:rFonts w:ascii="Arial" w:hAnsi="Arial" w:cs="Arial"/>
          <w:color w:val="000000" w:themeColor="text1"/>
          <w:lang w:val="es-ES"/>
        </w:rPr>
        <w:t>n su funcionamiento</w:t>
      </w:r>
      <w:r w:rsidR="003D3BF7" w:rsidRPr="3D7EF29F">
        <w:rPr>
          <w:rFonts w:ascii="Arial" w:hAnsi="Arial" w:cs="Arial"/>
          <w:color w:val="000000" w:themeColor="text1"/>
          <w:lang w:val="es-ES"/>
        </w:rPr>
        <w:t>.</w:t>
      </w:r>
    </w:p>
    <w:p w14:paraId="0E5E9FC4" w14:textId="09616E20" w:rsidR="00D62430" w:rsidRPr="006730E7" w:rsidRDefault="00630A6C" w:rsidP="00217830">
      <w:pPr>
        <w:tabs>
          <w:tab w:val="left" w:pos="-720"/>
        </w:tabs>
        <w:suppressAutoHyphens/>
        <w:spacing w:before="120" w:after="240"/>
        <w:ind w:firstLine="709"/>
        <w:jc w:val="both"/>
        <w:rPr>
          <w:rFonts w:ascii="Arial" w:hAnsi="Arial" w:cs="Arial"/>
          <w:color w:val="000000" w:themeColor="text1"/>
        </w:rPr>
      </w:pPr>
      <w:r w:rsidRPr="006730E7">
        <w:rPr>
          <w:rFonts w:ascii="Arial" w:hAnsi="Arial" w:cs="Arial"/>
          <w:color w:val="000000" w:themeColor="text1"/>
        </w:rPr>
        <w:t xml:space="preserve">El uso estandarizado y establecido por </w:t>
      </w:r>
      <w:r w:rsidR="004635E9">
        <w:rPr>
          <w:rFonts w:ascii="Arial" w:hAnsi="Arial" w:cs="Arial"/>
          <w:color w:val="000000" w:themeColor="text1"/>
        </w:rPr>
        <w:t>la</w:t>
      </w:r>
      <w:r w:rsidRPr="006730E7">
        <w:rPr>
          <w:rFonts w:ascii="Arial" w:hAnsi="Arial" w:cs="Arial"/>
          <w:color w:val="000000" w:themeColor="text1"/>
        </w:rPr>
        <w:t xml:space="preserve"> Comisión</w:t>
      </w:r>
      <w:r w:rsidR="009E54F1">
        <w:rPr>
          <w:rFonts w:ascii="Arial" w:hAnsi="Arial" w:cs="Arial"/>
          <w:color w:val="000000" w:themeColor="text1"/>
        </w:rPr>
        <w:t>,</w:t>
      </w:r>
      <w:r w:rsidRPr="006730E7">
        <w:rPr>
          <w:rFonts w:ascii="Arial" w:hAnsi="Arial" w:cs="Arial"/>
          <w:color w:val="000000" w:themeColor="text1"/>
        </w:rPr>
        <w:t xml:space="preserve"> </w:t>
      </w:r>
      <w:r w:rsidR="004635E9">
        <w:rPr>
          <w:rFonts w:ascii="Arial" w:hAnsi="Arial" w:cs="Arial"/>
          <w:color w:val="000000" w:themeColor="text1"/>
        </w:rPr>
        <w:t>que ahora se crea</w:t>
      </w:r>
      <w:r w:rsidR="009E54F1">
        <w:rPr>
          <w:rFonts w:ascii="Arial" w:hAnsi="Arial" w:cs="Arial"/>
          <w:color w:val="000000" w:themeColor="text1"/>
        </w:rPr>
        <w:t>,</w:t>
      </w:r>
      <w:r w:rsidR="004635E9">
        <w:rPr>
          <w:rFonts w:ascii="Arial" w:hAnsi="Arial" w:cs="Arial"/>
          <w:color w:val="000000" w:themeColor="text1"/>
        </w:rPr>
        <w:t xml:space="preserve"> </w:t>
      </w:r>
      <w:r w:rsidRPr="006730E7">
        <w:rPr>
          <w:rFonts w:ascii="Arial" w:hAnsi="Arial" w:cs="Arial"/>
          <w:color w:val="000000" w:themeColor="text1"/>
        </w:rPr>
        <w:t>facilita la generalización del sistema, evita su personalización y favorece de esta forma que el colectivo de personas con sordoceguera disponga en mayor medida de la posibilidad de compartir un sistema muy válido, rápido, eficaz e integrador, generalizando un uso cuanto más común y único</w:t>
      </w:r>
      <w:r w:rsidR="00A672F4" w:rsidRPr="006730E7">
        <w:rPr>
          <w:rFonts w:ascii="Arial" w:hAnsi="Arial" w:cs="Arial"/>
          <w:color w:val="000000" w:themeColor="text1"/>
        </w:rPr>
        <w:t>,</w:t>
      </w:r>
      <w:r w:rsidRPr="006730E7">
        <w:rPr>
          <w:rFonts w:ascii="Arial" w:hAnsi="Arial" w:cs="Arial"/>
          <w:color w:val="000000" w:themeColor="text1"/>
        </w:rPr>
        <w:t xml:space="preserve"> más fácilmente compartible</w:t>
      </w:r>
      <w:r w:rsidR="00D62430" w:rsidRPr="006730E7">
        <w:rPr>
          <w:rFonts w:ascii="Arial" w:hAnsi="Arial" w:cs="Arial"/>
          <w:color w:val="000000" w:themeColor="text1"/>
        </w:rPr>
        <w:t xml:space="preserve"> y favorecedor de</w:t>
      </w:r>
      <w:r w:rsidR="00034506" w:rsidRPr="006730E7">
        <w:rPr>
          <w:rFonts w:ascii="Arial" w:hAnsi="Arial" w:cs="Arial"/>
          <w:color w:val="000000" w:themeColor="text1"/>
        </w:rPr>
        <w:t xml:space="preserve">l desarrollo </w:t>
      </w:r>
      <w:r w:rsidR="00D62430" w:rsidRPr="006730E7">
        <w:rPr>
          <w:rFonts w:ascii="Arial" w:hAnsi="Arial" w:cs="Arial"/>
          <w:color w:val="000000" w:themeColor="text1"/>
        </w:rPr>
        <w:t>comunicativ</w:t>
      </w:r>
      <w:r w:rsidR="00034506" w:rsidRPr="006730E7">
        <w:rPr>
          <w:rFonts w:ascii="Arial" w:hAnsi="Arial" w:cs="Arial"/>
          <w:color w:val="000000" w:themeColor="text1"/>
        </w:rPr>
        <w:t>o</w:t>
      </w:r>
      <w:r w:rsidR="00D62430" w:rsidRPr="006730E7">
        <w:rPr>
          <w:rFonts w:ascii="Arial" w:hAnsi="Arial" w:cs="Arial"/>
          <w:color w:val="000000" w:themeColor="text1"/>
        </w:rPr>
        <w:t xml:space="preserve"> de las personas con sordoceguera que lo utilicen.</w:t>
      </w:r>
    </w:p>
    <w:p w14:paraId="201389EC" w14:textId="50363AFC" w:rsidR="00B346D1" w:rsidRPr="00B50738" w:rsidRDefault="00B346D1" w:rsidP="3D7EF29F">
      <w:pPr>
        <w:tabs>
          <w:tab w:val="left" w:pos="3402"/>
        </w:tabs>
        <w:autoSpaceDE w:val="0"/>
        <w:autoSpaceDN w:val="0"/>
        <w:adjustRightInd w:val="0"/>
        <w:spacing w:before="120" w:after="240"/>
        <w:ind w:firstLine="709"/>
        <w:jc w:val="both"/>
        <w:rPr>
          <w:rFonts w:ascii="Arial" w:hAnsi="Arial" w:cs="Arial"/>
          <w:color w:val="000000" w:themeColor="text1"/>
          <w:lang w:val="es-ES"/>
        </w:rPr>
      </w:pPr>
      <w:r w:rsidRPr="3D7EF29F">
        <w:rPr>
          <w:rFonts w:ascii="Arial" w:hAnsi="Arial" w:cs="Arial"/>
          <w:color w:val="000000" w:themeColor="text1"/>
          <w:lang w:val="es-ES"/>
        </w:rPr>
        <w:t>Desde la necesidad de garantizar el cumplimiento global de este objetivo y una vez publicado y recogido dicho sistema en los diferentes recursos digitales creados por la ONCE al efecto</w:t>
      </w:r>
      <w:r w:rsidR="00A672F4" w:rsidRPr="3D7EF29F">
        <w:rPr>
          <w:rFonts w:ascii="Arial" w:hAnsi="Arial" w:cs="Arial"/>
          <w:color w:val="000000" w:themeColor="text1"/>
          <w:lang w:val="es-ES"/>
        </w:rPr>
        <w:t xml:space="preserve"> </w:t>
      </w:r>
      <w:r w:rsidR="00DB43B4" w:rsidRPr="3D7EF29F">
        <w:rPr>
          <w:rFonts w:ascii="Arial" w:hAnsi="Arial" w:cs="Arial"/>
          <w:color w:val="000000" w:themeColor="text1"/>
          <w:lang w:val="es-ES"/>
        </w:rPr>
        <w:t xml:space="preserve">en </w:t>
      </w:r>
      <w:r w:rsidR="00A672F4" w:rsidRPr="3D7EF29F">
        <w:rPr>
          <w:rFonts w:ascii="Arial" w:hAnsi="Arial" w:cs="Arial"/>
          <w:color w:val="000000" w:themeColor="text1"/>
          <w:lang w:val="es-ES"/>
        </w:rPr>
        <w:t>el año 2021</w:t>
      </w:r>
      <w:r w:rsidRPr="3D7EF29F">
        <w:rPr>
          <w:rFonts w:ascii="Arial" w:hAnsi="Arial" w:cs="Arial"/>
          <w:color w:val="000000" w:themeColor="text1"/>
          <w:lang w:val="es-ES"/>
        </w:rPr>
        <w:t xml:space="preserve">, fundamentalmente la web </w:t>
      </w:r>
      <w:hyperlink r:id="rId8">
        <w:r w:rsidRPr="3D7EF29F">
          <w:rPr>
            <w:rStyle w:val="Hipervnculo"/>
            <w:rFonts w:ascii="Arial" w:hAnsi="Arial" w:cs="Arial"/>
            <w:color w:val="000000" w:themeColor="text1"/>
            <w:lang w:val="es-ES"/>
          </w:rPr>
          <w:t>www.dactyls.es</w:t>
        </w:r>
      </w:hyperlink>
      <w:r w:rsidR="00BF0F93" w:rsidRPr="3D7EF29F">
        <w:rPr>
          <w:rStyle w:val="Hipervnculo"/>
          <w:rFonts w:ascii="Arial" w:hAnsi="Arial" w:cs="Arial"/>
          <w:color w:val="000000" w:themeColor="text1"/>
          <w:lang w:val="es-ES"/>
        </w:rPr>
        <w:t>,</w:t>
      </w:r>
      <w:r w:rsidRPr="3D7EF29F">
        <w:rPr>
          <w:rFonts w:ascii="Arial" w:hAnsi="Arial" w:cs="Arial"/>
          <w:color w:val="000000" w:themeColor="text1"/>
          <w:lang w:val="es-ES"/>
        </w:rPr>
        <w:t xml:space="preserve"> así como las respectivas versiones de Apps tanto para el sistema Android como iOS, se hace necesaria la regulación de dicha Comisión </w:t>
      </w:r>
      <w:r w:rsidR="00034506" w:rsidRPr="3D7EF29F">
        <w:rPr>
          <w:rFonts w:ascii="Arial" w:hAnsi="Arial" w:cs="Arial"/>
          <w:color w:val="000000" w:themeColor="text1"/>
          <w:lang w:val="es-ES"/>
        </w:rPr>
        <w:t>Dactyls Española.</w:t>
      </w:r>
    </w:p>
    <w:p w14:paraId="1835F90F" w14:textId="453DC5CC" w:rsidR="00953532" w:rsidRPr="00976B92" w:rsidRDefault="00270889" w:rsidP="00217830">
      <w:pPr>
        <w:spacing w:before="120" w:after="240"/>
        <w:ind w:firstLine="709"/>
        <w:jc w:val="both"/>
        <w:rPr>
          <w:rFonts w:ascii="Arial" w:hAnsi="Arial" w:cs="Arial"/>
        </w:rPr>
      </w:pPr>
      <w:r>
        <w:rPr>
          <w:rFonts w:ascii="Arial" w:hAnsi="Arial" w:cs="Arial"/>
        </w:rPr>
        <w:t xml:space="preserve">Esta acción se enmarca en el compromiso </w:t>
      </w:r>
      <w:r w:rsidR="00953532" w:rsidRPr="00976B92">
        <w:rPr>
          <w:rFonts w:ascii="Arial" w:hAnsi="Arial" w:cs="Arial"/>
        </w:rPr>
        <w:t>14.g)</w:t>
      </w:r>
      <w:r w:rsidR="005276C8">
        <w:rPr>
          <w:rFonts w:ascii="Arial" w:hAnsi="Arial" w:cs="Arial"/>
        </w:rPr>
        <w:t xml:space="preserve"> del Programa de Gobierno</w:t>
      </w:r>
      <w:r w:rsidR="00953532" w:rsidRPr="00976B92">
        <w:rPr>
          <w:rFonts w:ascii="Arial" w:hAnsi="Arial" w:cs="Arial"/>
        </w:rPr>
        <w:t>.</w:t>
      </w:r>
    </w:p>
    <w:p w14:paraId="392DC6A2" w14:textId="19B2116B" w:rsidR="00A822BC" w:rsidRPr="00B50738" w:rsidRDefault="006A6B98" w:rsidP="00217830">
      <w:pPr>
        <w:tabs>
          <w:tab w:val="left" w:pos="3402"/>
        </w:tabs>
        <w:autoSpaceDE w:val="0"/>
        <w:autoSpaceDN w:val="0"/>
        <w:adjustRightInd w:val="0"/>
        <w:spacing w:before="120" w:after="240"/>
        <w:ind w:firstLine="709"/>
        <w:contextualSpacing/>
        <w:jc w:val="both"/>
        <w:rPr>
          <w:rFonts w:ascii="Arial" w:hAnsi="Arial" w:cs="Arial"/>
          <w:color w:val="000000" w:themeColor="text1"/>
        </w:rPr>
      </w:pPr>
      <w:r w:rsidRPr="00B50738">
        <w:rPr>
          <w:rFonts w:ascii="Arial" w:hAnsi="Arial" w:cs="Arial"/>
          <w:color w:val="000000" w:themeColor="text1"/>
        </w:rPr>
        <w:t xml:space="preserve">Por consiguiente, en virtud de las facultades que me confiere el artículo 6.3.d) del Real Decreto 358/1991, de 15 de marzo, en su redacción </w:t>
      </w:r>
      <w:r w:rsidR="00746835">
        <w:rPr>
          <w:rFonts w:ascii="Arial" w:hAnsi="Arial" w:cs="Arial"/>
          <w:color w:val="000000" w:themeColor="text1"/>
        </w:rPr>
        <w:t>vigente</w:t>
      </w:r>
      <w:r w:rsidRPr="00B50738">
        <w:rPr>
          <w:rFonts w:ascii="Arial" w:hAnsi="Arial" w:cs="Arial"/>
          <w:color w:val="000000" w:themeColor="text1"/>
        </w:rPr>
        <w:t xml:space="preserve">, así como los vigentes Estatutos de la ONCE, </w:t>
      </w:r>
      <w:r w:rsidR="001B2341">
        <w:rPr>
          <w:rFonts w:ascii="Arial" w:hAnsi="Arial" w:cs="Arial"/>
          <w:color w:val="000000" w:themeColor="text1"/>
        </w:rPr>
        <w:t>se dispone</w:t>
      </w:r>
      <w:r w:rsidRPr="00B50738">
        <w:rPr>
          <w:rFonts w:ascii="Arial" w:hAnsi="Arial" w:cs="Arial"/>
          <w:color w:val="000000" w:themeColor="text1"/>
        </w:rPr>
        <w:t xml:space="preserve"> lo siguiente:</w:t>
      </w:r>
    </w:p>
    <w:p w14:paraId="6617BBBC" w14:textId="29CC1219" w:rsidR="00FB612C" w:rsidRPr="00B50738" w:rsidRDefault="00044E7C" w:rsidP="00270B19">
      <w:pPr>
        <w:pStyle w:val="Ttulo1"/>
        <w:spacing w:before="120" w:after="240"/>
        <w:contextualSpacing/>
        <w:rPr>
          <w:rFonts w:cs="Arial"/>
          <w:color w:val="000000" w:themeColor="text1"/>
        </w:rPr>
      </w:pPr>
      <w:bookmarkStart w:id="3" w:name="_Toc361901702"/>
      <w:bookmarkStart w:id="4" w:name="_Toc35878158"/>
      <w:bookmarkStart w:id="5" w:name="_Toc178068832"/>
      <w:r w:rsidRPr="00B50738">
        <w:rPr>
          <w:rFonts w:cs="Arial"/>
          <w:color w:val="000000" w:themeColor="text1"/>
        </w:rPr>
        <w:t xml:space="preserve">COMISIÓN </w:t>
      </w:r>
      <w:r w:rsidR="00D62430" w:rsidRPr="00B50738">
        <w:rPr>
          <w:rFonts w:cs="Arial"/>
          <w:color w:val="000000" w:themeColor="text1"/>
        </w:rPr>
        <w:t xml:space="preserve">PARA EL ESTUDIO Y </w:t>
      </w:r>
      <w:r w:rsidR="00B346D1" w:rsidRPr="00B50738">
        <w:rPr>
          <w:rFonts w:cs="Arial"/>
          <w:color w:val="000000" w:themeColor="text1"/>
        </w:rPr>
        <w:t xml:space="preserve">NORMALIZACIÓN </w:t>
      </w:r>
      <w:r w:rsidR="00D62430" w:rsidRPr="00B50738">
        <w:rPr>
          <w:rFonts w:cs="Arial"/>
          <w:color w:val="000000" w:themeColor="text1"/>
        </w:rPr>
        <w:t>DEL DACTYLS</w:t>
      </w:r>
      <w:bookmarkEnd w:id="3"/>
      <w:bookmarkEnd w:id="4"/>
      <w:bookmarkEnd w:id="5"/>
    </w:p>
    <w:p w14:paraId="7F9A6B2D" w14:textId="689A8306" w:rsidR="00D62430" w:rsidRPr="00B50738" w:rsidRDefault="00447E5F" w:rsidP="3D7EF29F">
      <w:pPr>
        <w:tabs>
          <w:tab w:val="left" w:pos="3402"/>
        </w:tabs>
        <w:autoSpaceDE w:val="0"/>
        <w:autoSpaceDN w:val="0"/>
        <w:adjustRightInd w:val="0"/>
        <w:spacing w:before="120" w:after="240"/>
        <w:contextualSpacing/>
        <w:jc w:val="both"/>
        <w:rPr>
          <w:rFonts w:ascii="Arial" w:hAnsi="Arial" w:cs="Arial"/>
          <w:color w:val="000000" w:themeColor="text1"/>
          <w:lang w:val="es-ES"/>
        </w:rPr>
      </w:pPr>
      <w:r w:rsidRPr="3D7EF29F">
        <w:rPr>
          <w:rFonts w:ascii="Arial" w:hAnsi="Arial" w:cs="Arial"/>
          <w:color w:val="000000" w:themeColor="text1"/>
          <w:lang w:val="es-ES"/>
        </w:rPr>
        <w:t xml:space="preserve">La Comisión </w:t>
      </w:r>
      <w:r w:rsidR="00034506" w:rsidRPr="3D7EF29F">
        <w:rPr>
          <w:rFonts w:ascii="Arial" w:hAnsi="Arial" w:cs="Arial"/>
          <w:color w:val="000000" w:themeColor="text1"/>
          <w:lang w:val="es-ES"/>
        </w:rPr>
        <w:t>Dactyls Española (</w:t>
      </w:r>
      <w:r w:rsidR="00CE1E5E" w:rsidRPr="3D7EF29F">
        <w:rPr>
          <w:rFonts w:ascii="Arial" w:hAnsi="Arial" w:cs="Arial"/>
          <w:color w:val="000000" w:themeColor="text1"/>
          <w:lang w:val="es-ES"/>
        </w:rPr>
        <w:t>en adelante</w:t>
      </w:r>
      <w:r w:rsidR="00F85BFF" w:rsidRPr="3D7EF29F">
        <w:rPr>
          <w:rFonts w:ascii="Arial" w:hAnsi="Arial" w:cs="Arial"/>
          <w:color w:val="000000" w:themeColor="text1"/>
          <w:lang w:val="es-ES"/>
        </w:rPr>
        <w:t>,</w:t>
      </w:r>
      <w:r w:rsidR="00CE1E5E" w:rsidRPr="3D7EF29F">
        <w:rPr>
          <w:rFonts w:ascii="Arial" w:hAnsi="Arial" w:cs="Arial"/>
          <w:color w:val="000000" w:themeColor="text1"/>
          <w:lang w:val="es-ES"/>
        </w:rPr>
        <w:t xml:space="preserve"> </w:t>
      </w:r>
      <w:r w:rsidR="00034506" w:rsidRPr="3D7EF29F">
        <w:rPr>
          <w:rFonts w:ascii="Arial" w:hAnsi="Arial" w:cs="Arial"/>
          <w:color w:val="000000" w:themeColor="text1"/>
          <w:lang w:val="es-ES"/>
        </w:rPr>
        <w:t xml:space="preserve">CDE) </w:t>
      </w:r>
      <w:r w:rsidRPr="3D7EF29F">
        <w:rPr>
          <w:rFonts w:ascii="Arial" w:hAnsi="Arial" w:cs="Arial"/>
          <w:color w:val="000000" w:themeColor="text1"/>
          <w:lang w:val="es-ES"/>
        </w:rPr>
        <w:t xml:space="preserve">es el órgano </w:t>
      </w:r>
      <w:r w:rsidR="00D62430" w:rsidRPr="3D7EF29F">
        <w:rPr>
          <w:rFonts w:ascii="Arial" w:hAnsi="Arial" w:cs="Arial"/>
          <w:color w:val="000000" w:themeColor="text1"/>
          <w:lang w:val="es-ES"/>
        </w:rPr>
        <w:t xml:space="preserve">que, auspiciado por la </w:t>
      </w:r>
      <w:r w:rsidRPr="3D7EF29F">
        <w:rPr>
          <w:rFonts w:ascii="Arial" w:hAnsi="Arial" w:cs="Arial"/>
          <w:color w:val="000000" w:themeColor="text1"/>
          <w:lang w:val="es-ES"/>
        </w:rPr>
        <w:t>ONCE</w:t>
      </w:r>
      <w:r w:rsidR="00D62430" w:rsidRPr="3D7EF29F">
        <w:rPr>
          <w:rFonts w:ascii="Arial" w:hAnsi="Arial" w:cs="Arial"/>
          <w:color w:val="000000" w:themeColor="text1"/>
          <w:lang w:val="es-ES"/>
        </w:rPr>
        <w:t>,</w:t>
      </w:r>
      <w:r w:rsidRPr="3D7EF29F">
        <w:rPr>
          <w:rFonts w:ascii="Arial" w:hAnsi="Arial" w:cs="Arial"/>
          <w:color w:val="000000" w:themeColor="text1"/>
          <w:lang w:val="es-ES"/>
        </w:rPr>
        <w:t xml:space="preserve"> posee la máxima </w:t>
      </w:r>
      <w:r w:rsidR="00292FC8" w:rsidRPr="3D7EF29F">
        <w:rPr>
          <w:rFonts w:ascii="Arial" w:hAnsi="Arial" w:cs="Arial"/>
          <w:color w:val="000000" w:themeColor="text1"/>
          <w:lang w:val="es-ES"/>
        </w:rPr>
        <w:t xml:space="preserve">experiencia y conocimiento para </w:t>
      </w:r>
      <w:r w:rsidRPr="3D7EF29F">
        <w:rPr>
          <w:rFonts w:ascii="Arial" w:hAnsi="Arial" w:cs="Arial"/>
          <w:color w:val="000000" w:themeColor="text1"/>
          <w:lang w:val="es-ES"/>
        </w:rPr>
        <w:t xml:space="preserve">la fijación de normas de uso y desarrollo del sistema </w:t>
      </w:r>
      <w:r w:rsidR="00D62430" w:rsidRPr="3D7EF29F">
        <w:rPr>
          <w:rFonts w:ascii="Arial" w:hAnsi="Arial" w:cs="Arial"/>
          <w:color w:val="000000" w:themeColor="text1"/>
          <w:lang w:val="es-ES"/>
        </w:rPr>
        <w:t>Dactyls</w:t>
      </w:r>
      <w:r w:rsidRPr="3D7EF29F">
        <w:rPr>
          <w:rFonts w:ascii="Arial" w:hAnsi="Arial" w:cs="Arial"/>
          <w:color w:val="000000" w:themeColor="text1"/>
          <w:lang w:val="es-ES"/>
        </w:rPr>
        <w:t xml:space="preserve">, </w:t>
      </w:r>
      <w:r w:rsidR="00D62430" w:rsidRPr="3D7EF29F">
        <w:rPr>
          <w:rFonts w:ascii="Arial" w:hAnsi="Arial" w:cs="Arial"/>
          <w:color w:val="000000" w:themeColor="text1"/>
          <w:lang w:val="es-ES"/>
        </w:rPr>
        <w:t>estableciendo los si</w:t>
      </w:r>
      <w:r w:rsidR="00A672F4" w:rsidRPr="3D7EF29F">
        <w:rPr>
          <w:rFonts w:ascii="Arial" w:hAnsi="Arial" w:cs="Arial"/>
          <w:color w:val="000000" w:themeColor="text1"/>
          <w:lang w:val="es-ES"/>
        </w:rPr>
        <w:t>g</w:t>
      </w:r>
      <w:r w:rsidR="00D62430" w:rsidRPr="3D7EF29F">
        <w:rPr>
          <w:rFonts w:ascii="Arial" w:hAnsi="Arial" w:cs="Arial"/>
          <w:color w:val="000000" w:themeColor="text1"/>
          <w:lang w:val="es-ES"/>
        </w:rPr>
        <w:t>nos, normas y recursos más adecuados para el sistema</w:t>
      </w:r>
      <w:r w:rsidR="00BF0F93" w:rsidRPr="3D7EF29F">
        <w:rPr>
          <w:rFonts w:ascii="Arial" w:hAnsi="Arial" w:cs="Arial"/>
          <w:color w:val="000000" w:themeColor="text1"/>
          <w:lang w:val="es-ES"/>
        </w:rPr>
        <w:t>,</w:t>
      </w:r>
      <w:r w:rsidR="00D62430" w:rsidRPr="3D7EF29F">
        <w:rPr>
          <w:rFonts w:ascii="Arial" w:hAnsi="Arial" w:cs="Arial"/>
          <w:color w:val="000000" w:themeColor="text1"/>
          <w:lang w:val="es-ES"/>
        </w:rPr>
        <w:t xml:space="preserve"> con el objetivo de que Dactyls consiga llegar a la mayor cantidad de personas con sordoceguera </w:t>
      </w:r>
      <w:r w:rsidR="00BF0F93" w:rsidRPr="3D7EF29F">
        <w:rPr>
          <w:rFonts w:ascii="Arial" w:hAnsi="Arial" w:cs="Arial"/>
          <w:color w:val="000000" w:themeColor="text1"/>
          <w:lang w:val="es-ES"/>
        </w:rPr>
        <w:t xml:space="preserve">posible, </w:t>
      </w:r>
      <w:r w:rsidR="00D62430" w:rsidRPr="3D7EF29F">
        <w:rPr>
          <w:rFonts w:ascii="Arial" w:hAnsi="Arial" w:cs="Arial"/>
          <w:color w:val="000000" w:themeColor="text1"/>
          <w:lang w:val="es-ES"/>
        </w:rPr>
        <w:t>para favorecer y mejorar su comunicación.</w:t>
      </w:r>
    </w:p>
    <w:p w14:paraId="70B664AC" w14:textId="77777777" w:rsidR="00FB612C" w:rsidRPr="00B50738" w:rsidRDefault="00166C41" w:rsidP="00270B19">
      <w:pPr>
        <w:pStyle w:val="Ttulo1"/>
        <w:spacing w:before="120" w:after="240"/>
        <w:contextualSpacing/>
        <w:rPr>
          <w:rFonts w:cs="Arial"/>
          <w:color w:val="000000" w:themeColor="text1"/>
        </w:rPr>
      </w:pPr>
      <w:bookmarkStart w:id="6" w:name="_Toc361901703"/>
      <w:bookmarkStart w:id="7" w:name="_Toc35878159"/>
      <w:bookmarkStart w:id="8" w:name="_Toc178068833"/>
      <w:r w:rsidRPr="00B50738">
        <w:rPr>
          <w:rFonts w:cs="Arial"/>
          <w:color w:val="000000" w:themeColor="text1"/>
        </w:rPr>
        <w:lastRenderedPageBreak/>
        <w:t>FUNCIONES</w:t>
      </w:r>
      <w:bookmarkEnd w:id="6"/>
      <w:bookmarkEnd w:id="7"/>
      <w:bookmarkEnd w:id="8"/>
    </w:p>
    <w:p w14:paraId="7D0E3F3B" w14:textId="2FDA8A06" w:rsidR="00B473B9" w:rsidRPr="003D3BF7" w:rsidRDefault="00B473B9" w:rsidP="003D3BF7">
      <w:pPr>
        <w:spacing w:before="120" w:after="240"/>
        <w:jc w:val="both"/>
        <w:rPr>
          <w:rFonts w:ascii="Arial" w:hAnsi="Arial" w:cs="Arial"/>
        </w:rPr>
      </w:pPr>
      <w:r w:rsidRPr="003D3BF7">
        <w:rPr>
          <w:rFonts w:ascii="Arial" w:hAnsi="Arial" w:cs="Arial"/>
        </w:rPr>
        <w:t xml:space="preserve">La </w:t>
      </w:r>
      <w:r w:rsidR="000F0D81" w:rsidRPr="003D3BF7">
        <w:rPr>
          <w:rFonts w:ascii="Arial" w:hAnsi="Arial" w:cs="Arial"/>
        </w:rPr>
        <w:t>CDE</w:t>
      </w:r>
      <w:r w:rsidRPr="003D3BF7">
        <w:rPr>
          <w:rFonts w:ascii="Arial" w:hAnsi="Arial" w:cs="Arial"/>
        </w:rPr>
        <w:t xml:space="preserve"> desempeñará las siguientes funciones:</w:t>
      </w:r>
    </w:p>
    <w:p w14:paraId="2B3DAC86" w14:textId="0276CAFD" w:rsidR="00B346D1" w:rsidRPr="003D3BF7" w:rsidRDefault="00B346D1" w:rsidP="001B2341">
      <w:pPr>
        <w:pStyle w:val="Prrafodelista"/>
        <w:numPr>
          <w:ilvl w:val="0"/>
          <w:numId w:val="13"/>
        </w:numPr>
        <w:spacing w:before="120" w:after="240"/>
        <w:ind w:left="851" w:hanging="491"/>
        <w:jc w:val="both"/>
        <w:rPr>
          <w:rFonts w:ascii="Arial" w:hAnsi="Arial" w:cs="Arial"/>
          <w:sz w:val="24"/>
          <w:szCs w:val="24"/>
          <w:lang w:val="es-ES"/>
        </w:rPr>
      </w:pPr>
      <w:r w:rsidRPr="3D7EF29F">
        <w:rPr>
          <w:rFonts w:ascii="Arial" w:hAnsi="Arial" w:cs="Arial"/>
          <w:sz w:val="24"/>
          <w:szCs w:val="24"/>
          <w:lang w:val="es-ES"/>
        </w:rPr>
        <w:t>Homogeneizar, normalizar</w:t>
      </w:r>
      <w:r w:rsidR="00D53731" w:rsidRPr="3D7EF29F">
        <w:rPr>
          <w:rFonts w:ascii="Arial" w:hAnsi="Arial" w:cs="Arial"/>
          <w:sz w:val="24"/>
          <w:szCs w:val="24"/>
          <w:lang w:val="es-ES"/>
        </w:rPr>
        <w:t xml:space="preserve"> y</w:t>
      </w:r>
      <w:r w:rsidRPr="3D7EF29F">
        <w:rPr>
          <w:rFonts w:ascii="Arial" w:hAnsi="Arial" w:cs="Arial"/>
          <w:sz w:val="24"/>
          <w:szCs w:val="24"/>
          <w:lang w:val="es-ES"/>
        </w:rPr>
        <w:t xml:space="preserve"> sistematizar el sistema Dactyls. </w:t>
      </w:r>
    </w:p>
    <w:p w14:paraId="1D33DF42" w14:textId="03F84352" w:rsidR="005B6EBB" w:rsidRPr="003D3BF7" w:rsidRDefault="00D53731" w:rsidP="001B2341">
      <w:pPr>
        <w:pStyle w:val="Prrafodelista"/>
        <w:numPr>
          <w:ilvl w:val="0"/>
          <w:numId w:val="13"/>
        </w:numPr>
        <w:spacing w:before="120" w:after="240"/>
        <w:ind w:left="851" w:hanging="491"/>
        <w:jc w:val="both"/>
        <w:rPr>
          <w:rFonts w:ascii="Arial" w:hAnsi="Arial" w:cs="Arial"/>
          <w:sz w:val="24"/>
          <w:szCs w:val="24"/>
          <w:lang w:val="es-ES"/>
        </w:rPr>
      </w:pPr>
      <w:r w:rsidRPr="3D7EF29F">
        <w:rPr>
          <w:rFonts w:ascii="Arial" w:hAnsi="Arial" w:cs="Arial"/>
          <w:sz w:val="24"/>
          <w:szCs w:val="24"/>
          <w:lang w:val="es-ES"/>
        </w:rPr>
        <w:t>Estudi</w:t>
      </w:r>
      <w:r w:rsidR="007C3829" w:rsidRPr="3D7EF29F">
        <w:rPr>
          <w:rFonts w:ascii="Arial" w:hAnsi="Arial" w:cs="Arial"/>
          <w:sz w:val="24"/>
          <w:szCs w:val="24"/>
          <w:lang w:val="es-ES"/>
        </w:rPr>
        <w:t>ar</w:t>
      </w:r>
      <w:r w:rsidRPr="3D7EF29F">
        <w:rPr>
          <w:rFonts w:ascii="Arial" w:hAnsi="Arial" w:cs="Arial"/>
          <w:sz w:val="24"/>
          <w:szCs w:val="24"/>
          <w:lang w:val="es-ES"/>
        </w:rPr>
        <w:t xml:space="preserve"> y desarroll</w:t>
      </w:r>
      <w:r w:rsidR="007C3829" w:rsidRPr="3D7EF29F">
        <w:rPr>
          <w:rFonts w:ascii="Arial" w:hAnsi="Arial" w:cs="Arial"/>
          <w:sz w:val="24"/>
          <w:szCs w:val="24"/>
          <w:lang w:val="es-ES"/>
        </w:rPr>
        <w:t>ar</w:t>
      </w:r>
      <w:r w:rsidRPr="3D7EF29F">
        <w:rPr>
          <w:rFonts w:ascii="Arial" w:hAnsi="Arial" w:cs="Arial"/>
          <w:sz w:val="24"/>
          <w:szCs w:val="24"/>
          <w:lang w:val="es-ES"/>
        </w:rPr>
        <w:t xml:space="preserve"> el sistema Dactyls, regulando la creación o incorporación de nuevos signos y recursos para enriquecer el sistema.</w:t>
      </w:r>
    </w:p>
    <w:p w14:paraId="7CFEA840" w14:textId="04B13466" w:rsidR="00D53731" w:rsidRPr="001B2341" w:rsidRDefault="00D53731" w:rsidP="001B2341">
      <w:pPr>
        <w:pStyle w:val="Prrafodelista"/>
        <w:numPr>
          <w:ilvl w:val="0"/>
          <w:numId w:val="13"/>
        </w:numPr>
        <w:spacing w:before="120" w:after="240"/>
        <w:ind w:left="851" w:hanging="491"/>
        <w:jc w:val="both"/>
        <w:rPr>
          <w:rFonts w:ascii="Arial" w:hAnsi="Arial" w:cs="Arial"/>
          <w:sz w:val="24"/>
          <w:szCs w:val="24"/>
          <w:lang w:val="es-ES"/>
        </w:rPr>
      </w:pPr>
      <w:r w:rsidRPr="001B2341">
        <w:rPr>
          <w:rFonts w:ascii="Arial" w:hAnsi="Arial" w:cs="Arial"/>
          <w:sz w:val="24"/>
          <w:szCs w:val="24"/>
          <w:lang w:val="es-ES"/>
        </w:rPr>
        <w:t xml:space="preserve">Realizar o propiciar cuantas acciones se puedan llevar a cabo con el objetivo de su mayor difusión, entre la comunidad de personas con sordoceguera, </w:t>
      </w:r>
      <w:r w:rsidR="00F5526A" w:rsidRPr="001B2341">
        <w:rPr>
          <w:rFonts w:ascii="Arial" w:hAnsi="Arial" w:cs="Arial"/>
          <w:sz w:val="24"/>
          <w:szCs w:val="24"/>
          <w:lang w:val="es-ES"/>
        </w:rPr>
        <w:t>sus entornos familiares</w:t>
      </w:r>
      <w:r w:rsidRPr="001B2341">
        <w:rPr>
          <w:rFonts w:ascii="Arial" w:hAnsi="Arial" w:cs="Arial"/>
          <w:sz w:val="24"/>
          <w:szCs w:val="24"/>
          <w:lang w:val="es-ES"/>
        </w:rPr>
        <w:t>, de profesionales</w:t>
      </w:r>
      <w:r w:rsidR="00F5526A" w:rsidRPr="001B2341">
        <w:rPr>
          <w:rFonts w:ascii="Arial" w:hAnsi="Arial" w:cs="Arial"/>
          <w:sz w:val="24"/>
          <w:szCs w:val="24"/>
          <w:lang w:val="es-ES"/>
        </w:rPr>
        <w:t>,</w:t>
      </w:r>
      <w:r w:rsidRPr="001B2341">
        <w:rPr>
          <w:rFonts w:ascii="Arial" w:hAnsi="Arial" w:cs="Arial"/>
          <w:sz w:val="24"/>
          <w:szCs w:val="24"/>
          <w:lang w:val="es-ES"/>
        </w:rPr>
        <w:t xml:space="preserve"> de proveedores de servicios para las personas con sordoceguera y la sociedad en general.</w:t>
      </w:r>
    </w:p>
    <w:p w14:paraId="4BC2D1F4" w14:textId="0AA15C0B" w:rsidR="00223795" w:rsidRPr="001B2341" w:rsidRDefault="00D53731" w:rsidP="001B2341">
      <w:pPr>
        <w:pStyle w:val="Prrafodelista"/>
        <w:numPr>
          <w:ilvl w:val="0"/>
          <w:numId w:val="13"/>
        </w:numPr>
        <w:spacing w:before="120" w:after="240"/>
        <w:ind w:left="851" w:hanging="491"/>
        <w:jc w:val="both"/>
        <w:rPr>
          <w:rFonts w:ascii="Arial" w:hAnsi="Arial" w:cs="Arial"/>
          <w:sz w:val="24"/>
          <w:szCs w:val="24"/>
          <w:lang w:val="es-ES"/>
        </w:rPr>
      </w:pPr>
      <w:r w:rsidRPr="001B2341">
        <w:rPr>
          <w:rFonts w:ascii="Arial" w:hAnsi="Arial" w:cs="Arial"/>
          <w:sz w:val="24"/>
          <w:szCs w:val="24"/>
          <w:lang w:val="es-ES"/>
        </w:rPr>
        <w:t xml:space="preserve">Formar a los profesionales de la comunicación de las personas con sordoceguera, fundamentalmente guías-intérpretes y mediadores comunicativos, sus formadores, </w:t>
      </w:r>
      <w:r w:rsidR="00223795" w:rsidRPr="001B2341">
        <w:rPr>
          <w:rFonts w:ascii="Arial" w:hAnsi="Arial" w:cs="Arial"/>
          <w:sz w:val="24"/>
          <w:szCs w:val="24"/>
          <w:lang w:val="es-ES"/>
        </w:rPr>
        <w:t>profesionales de la atención a las personas con sordoceguera</w:t>
      </w:r>
      <w:r w:rsidR="00F5526A" w:rsidRPr="001B2341">
        <w:rPr>
          <w:rFonts w:ascii="Arial" w:hAnsi="Arial" w:cs="Arial"/>
          <w:sz w:val="24"/>
          <w:szCs w:val="24"/>
          <w:lang w:val="es-ES"/>
        </w:rPr>
        <w:t>,</w:t>
      </w:r>
      <w:r w:rsidR="00223795" w:rsidRPr="001B2341">
        <w:rPr>
          <w:rFonts w:ascii="Arial" w:hAnsi="Arial" w:cs="Arial"/>
          <w:sz w:val="24"/>
          <w:szCs w:val="24"/>
          <w:lang w:val="es-ES"/>
        </w:rPr>
        <w:t xml:space="preserve"> </w:t>
      </w:r>
      <w:r w:rsidRPr="001B2341">
        <w:rPr>
          <w:rFonts w:ascii="Arial" w:hAnsi="Arial" w:cs="Arial"/>
          <w:sz w:val="24"/>
          <w:szCs w:val="24"/>
          <w:lang w:val="es-ES"/>
        </w:rPr>
        <w:t>así como</w:t>
      </w:r>
      <w:r w:rsidR="00BF0F93" w:rsidRPr="001B2341">
        <w:rPr>
          <w:rFonts w:ascii="Arial" w:hAnsi="Arial" w:cs="Arial"/>
          <w:sz w:val="24"/>
          <w:szCs w:val="24"/>
          <w:lang w:val="es-ES"/>
        </w:rPr>
        <w:t>,</w:t>
      </w:r>
      <w:r w:rsidRPr="001B2341">
        <w:rPr>
          <w:rFonts w:ascii="Arial" w:hAnsi="Arial" w:cs="Arial"/>
          <w:sz w:val="24"/>
          <w:szCs w:val="24"/>
          <w:lang w:val="es-ES"/>
        </w:rPr>
        <w:t xml:space="preserve"> cualquier otro colectivo</w:t>
      </w:r>
      <w:r w:rsidR="00223795" w:rsidRPr="001B2341">
        <w:rPr>
          <w:rFonts w:ascii="Arial" w:hAnsi="Arial" w:cs="Arial"/>
          <w:sz w:val="24"/>
          <w:szCs w:val="24"/>
          <w:lang w:val="es-ES"/>
        </w:rPr>
        <w:t xml:space="preserve"> profesional cuya formación y conocimiento del sistema tenga una proyección para la mejora comunicativa de las personas con sordoceguera.</w:t>
      </w:r>
    </w:p>
    <w:p w14:paraId="101635B4" w14:textId="3F0257E9" w:rsidR="00223795" w:rsidRPr="003D3BF7" w:rsidRDefault="00223795" w:rsidP="001B2341">
      <w:pPr>
        <w:pStyle w:val="Prrafodelista"/>
        <w:numPr>
          <w:ilvl w:val="0"/>
          <w:numId w:val="13"/>
        </w:numPr>
        <w:spacing w:before="120" w:after="240"/>
        <w:ind w:left="851" w:hanging="491"/>
        <w:jc w:val="both"/>
        <w:rPr>
          <w:rFonts w:ascii="Arial" w:hAnsi="Arial" w:cs="Arial"/>
          <w:sz w:val="24"/>
          <w:szCs w:val="24"/>
          <w:lang w:val="es-ES"/>
        </w:rPr>
      </w:pPr>
      <w:r w:rsidRPr="3D7EF29F">
        <w:rPr>
          <w:rFonts w:ascii="Arial" w:hAnsi="Arial" w:cs="Arial"/>
          <w:sz w:val="24"/>
          <w:szCs w:val="24"/>
          <w:lang w:val="es-ES"/>
        </w:rPr>
        <w:t xml:space="preserve">Velar por el buen uso de Dactyls, evitando la personalización del sistema y propiciando su generalización y uso </w:t>
      </w:r>
      <w:r w:rsidR="00DF6E74" w:rsidRPr="3D7EF29F">
        <w:rPr>
          <w:rFonts w:ascii="Arial" w:hAnsi="Arial" w:cs="Arial"/>
          <w:sz w:val="24"/>
          <w:szCs w:val="24"/>
          <w:lang w:val="es-ES"/>
        </w:rPr>
        <w:t>homogéneo</w:t>
      </w:r>
      <w:r w:rsidRPr="3D7EF29F">
        <w:rPr>
          <w:rFonts w:ascii="Arial" w:hAnsi="Arial" w:cs="Arial"/>
          <w:sz w:val="24"/>
          <w:szCs w:val="24"/>
          <w:lang w:val="es-ES"/>
        </w:rPr>
        <w:t xml:space="preserve"> entre todas las personas susceptibles de utilizarlo</w:t>
      </w:r>
      <w:r w:rsidR="00F5526A" w:rsidRPr="3D7EF29F">
        <w:rPr>
          <w:rFonts w:ascii="Arial" w:hAnsi="Arial" w:cs="Arial"/>
          <w:sz w:val="24"/>
          <w:szCs w:val="24"/>
          <w:lang w:val="es-ES"/>
        </w:rPr>
        <w:t xml:space="preserve">: </w:t>
      </w:r>
      <w:r w:rsidRPr="3D7EF29F">
        <w:rPr>
          <w:rFonts w:ascii="Arial" w:hAnsi="Arial" w:cs="Arial"/>
          <w:sz w:val="24"/>
          <w:szCs w:val="24"/>
          <w:lang w:val="es-ES"/>
        </w:rPr>
        <w:t xml:space="preserve">las </w:t>
      </w:r>
      <w:r w:rsidR="00F5526A" w:rsidRPr="3D7EF29F">
        <w:rPr>
          <w:rFonts w:ascii="Arial" w:hAnsi="Arial" w:cs="Arial"/>
          <w:sz w:val="24"/>
          <w:szCs w:val="24"/>
          <w:lang w:val="es-ES"/>
        </w:rPr>
        <w:t xml:space="preserve">propias </w:t>
      </w:r>
      <w:r w:rsidRPr="3D7EF29F">
        <w:rPr>
          <w:rFonts w:ascii="Arial" w:hAnsi="Arial" w:cs="Arial"/>
          <w:sz w:val="24"/>
          <w:szCs w:val="24"/>
          <w:lang w:val="es-ES"/>
        </w:rPr>
        <w:t>personas con sordoceguera, sus entornos familiares, los profesionales y cuantos interlocutores tengan necesidad de comunicar con un usuario con sordoceguera.</w:t>
      </w:r>
    </w:p>
    <w:p w14:paraId="353AA099" w14:textId="3F353B03" w:rsidR="00223795" w:rsidRPr="003D3BF7" w:rsidRDefault="00223795" w:rsidP="001B2341">
      <w:pPr>
        <w:pStyle w:val="Prrafodelista"/>
        <w:numPr>
          <w:ilvl w:val="0"/>
          <w:numId w:val="13"/>
        </w:numPr>
        <w:spacing w:before="120" w:after="240"/>
        <w:ind w:left="851" w:hanging="491"/>
        <w:jc w:val="both"/>
        <w:rPr>
          <w:rFonts w:ascii="Arial" w:hAnsi="Arial" w:cs="Arial"/>
          <w:sz w:val="24"/>
          <w:szCs w:val="24"/>
          <w:lang w:val="es-ES"/>
        </w:rPr>
      </w:pPr>
      <w:r w:rsidRPr="3D7EF29F">
        <w:rPr>
          <w:rFonts w:ascii="Arial" w:hAnsi="Arial" w:cs="Arial"/>
          <w:sz w:val="24"/>
          <w:szCs w:val="24"/>
          <w:lang w:val="es-ES"/>
        </w:rPr>
        <w:t>Realizar estudios en torno al sistema que permitan profundizar en la consecución del objetivo general de desarrollar el sistema al máximo de sus po</w:t>
      </w:r>
      <w:r w:rsidR="007C3829" w:rsidRPr="3D7EF29F">
        <w:rPr>
          <w:rFonts w:ascii="Arial" w:hAnsi="Arial" w:cs="Arial"/>
          <w:sz w:val="24"/>
          <w:szCs w:val="24"/>
          <w:lang w:val="es-ES"/>
        </w:rPr>
        <w:t xml:space="preserve">tencialidades, </w:t>
      </w:r>
      <w:r w:rsidRPr="3D7EF29F">
        <w:rPr>
          <w:rFonts w:ascii="Arial" w:hAnsi="Arial" w:cs="Arial"/>
          <w:sz w:val="24"/>
          <w:szCs w:val="24"/>
          <w:lang w:val="es-ES"/>
        </w:rPr>
        <w:t xml:space="preserve">así como propiciar y avalar todos aquellos llevados a cabo por personas o entidades que compartan </w:t>
      </w:r>
      <w:r w:rsidR="007C3829" w:rsidRPr="3D7EF29F">
        <w:rPr>
          <w:rFonts w:ascii="Arial" w:hAnsi="Arial" w:cs="Arial"/>
          <w:sz w:val="24"/>
          <w:szCs w:val="24"/>
          <w:lang w:val="es-ES"/>
        </w:rPr>
        <w:t xml:space="preserve">fielmente </w:t>
      </w:r>
      <w:r w:rsidRPr="3D7EF29F">
        <w:rPr>
          <w:rFonts w:ascii="Arial" w:hAnsi="Arial" w:cs="Arial"/>
          <w:sz w:val="24"/>
          <w:szCs w:val="24"/>
          <w:lang w:val="es-ES"/>
        </w:rPr>
        <w:t>este mismo objetivo.</w:t>
      </w:r>
    </w:p>
    <w:p w14:paraId="1955C159" w14:textId="6B54C3D2" w:rsidR="00223795" w:rsidRPr="003D3BF7" w:rsidRDefault="00223795" w:rsidP="001B2341">
      <w:pPr>
        <w:pStyle w:val="Prrafodelista"/>
        <w:numPr>
          <w:ilvl w:val="0"/>
          <w:numId w:val="13"/>
        </w:numPr>
        <w:spacing w:before="120" w:after="240"/>
        <w:ind w:left="851" w:hanging="491"/>
        <w:jc w:val="both"/>
        <w:rPr>
          <w:rFonts w:ascii="Arial" w:hAnsi="Arial" w:cs="Arial"/>
          <w:sz w:val="24"/>
          <w:szCs w:val="24"/>
          <w:lang w:val="es-ES"/>
        </w:rPr>
      </w:pPr>
      <w:r w:rsidRPr="3D7EF29F">
        <w:rPr>
          <w:rFonts w:ascii="Arial" w:hAnsi="Arial" w:cs="Arial"/>
          <w:sz w:val="24"/>
          <w:szCs w:val="24"/>
          <w:lang w:val="es-ES"/>
        </w:rPr>
        <w:t>Realizar labores de seguimiento de la enseñanza y el aprendizaje del sistema Dactyls dentro de los programas de intervención en Competencias de la Comunicación en la ONCE para que</w:t>
      </w:r>
      <w:r w:rsidR="00BF0F93" w:rsidRPr="3D7EF29F">
        <w:rPr>
          <w:rFonts w:ascii="Arial" w:hAnsi="Arial" w:cs="Arial"/>
          <w:sz w:val="24"/>
          <w:szCs w:val="24"/>
          <w:lang w:val="es-ES"/>
        </w:rPr>
        <w:t>,</w:t>
      </w:r>
      <w:r w:rsidRPr="3D7EF29F">
        <w:rPr>
          <w:rFonts w:ascii="Arial" w:hAnsi="Arial" w:cs="Arial"/>
          <w:sz w:val="24"/>
          <w:szCs w:val="24"/>
          <w:lang w:val="es-ES"/>
        </w:rPr>
        <w:t xml:space="preserve"> con el objetivo de su constante evolución y mejora, consigan hacer llegar el sistema Dactyls al mayor número de personas susceptibles de ser beneficiarias de su uso y mejora comunicativa.</w:t>
      </w:r>
    </w:p>
    <w:p w14:paraId="6AAF9DC6" w14:textId="5F52EDFE" w:rsidR="003D3BF7" w:rsidRPr="003D3BF7" w:rsidRDefault="00A10DCD" w:rsidP="001B2341">
      <w:pPr>
        <w:pStyle w:val="Prrafodelista"/>
        <w:numPr>
          <w:ilvl w:val="0"/>
          <w:numId w:val="13"/>
        </w:numPr>
        <w:spacing w:before="120" w:after="240"/>
        <w:ind w:left="851" w:hanging="491"/>
        <w:jc w:val="both"/>
        <w:rPr>
          <w:rFonts w:ascii="Arial" w:hAnsi="Arial" w:cs="Arial"/>
          <w:sz w:val="24"/>
          <w:szCs w:val="24"/>
          <w:lang w:val="es-ES"/>
        </w:rPr>
      </w:pPr>
      <w:r w:rsidRPr="3D7EF29F">
        <w:rPr>
          <w:rFonts w:ascii="Arial" w:hAnsi="Arial" w:cs="Arial"/>
          <w:sz w:val="24"/>
          <w:szCs w:val="24"/>
          <w:lang w:val="es-ES"/>
        </w:rPr>
        <w:t>Como Comisión</w:t>
      </w:r>
      <w:r w:rsidR="007C3829" w:rsidRPr="3D7EF29F">
        <w:rPr>
          <w:rFonts w:ascii="Arial" w:hAnsi="Arial" w:cs="Arial"/>
          <w:sz w:val="24"/>
          <w:szCs w:val="24"/>
          <w:lang w:val="es-ES"/>
        </w:rPr>
        <w:t>,</w:t>
      </w:r>
      <w:r w:rsidRPr="3D7EF29F">
        <w:rPr>
          <w:rFonts w:ascii="Arial" w:hAnsi="Arial" w:cs="Arial"/>
          <w:sz w:val="24"/>
          <w:szCs w:val="24"/>
          <w:lang w:val="es-ES"/>
        </w:rPr>
        <w:t xml:space="preserve"> asesora y normalizadora del sistema</w:t>
      </w:r>
      <w:r w:rsidR="007C3829" w:rsidRPr="3D7EF29F">
        <w:rPr>
          <w:rFonts w:ascii="Arial" w:hAnsi="Arial" w:cs="Arial"/>
          <w:sz w:val="24"/>
          <w:szCs w:val="24"/>
          <w:lang w:val="es-ES"/>
        </w:rPr>
        <w:t>,</w:t>
      </w:r>
      <w:r w:rsidRPr="3D7EF29F">
        <w:rPr>
          <w:rFonts w:ascii="Arial" w:hAnsi="Arial" w:cs="Arial"/>
          <w:sz w:val="24"/>
          <w:szCs w:val="24"/>
          <w:lang w:val="es-ES"/>
        </w:rPr>
        <w:t xml:space="preserve"> promover cuantas medidas puedan garantizar la preservación, desarrollo, generalización y conocimiento del sistema Dactyls, canalizando todas las propuestas, sugerencias y experiencias que al respecto del uso, conocimiento y difusión del sistema puedan plantearse.</w:t>
      </w:r>
    </w:p>
    <w:p w14:paraId="522F9ADD" w14:textId="08DD23BC" w:rsidR="003D3BF7" w:rsidRPr="001B2341" w:rsidRDefault="00B346D1" w:rsidP="001B2341">
      <w:pPr>
        <w:pStyle w:val="Prrafodelista"/>
        <w:numPr>
          <w:ilvl w:val="0"/>
          <w:numId w:val="13"/>
        </w:numPr>
        <w:spacing w:before="120" w:after="240"/>
        <w:ind w:left="851" w:hanging="491"/>
        <w:jc w:val="both"/>
        <w:rPr>
          <w:rFonts w:ascii="Arial" w:hAnsi="Arial" w:cs="Arial"/>
          <w:sz w:val="24"/>
          <w:szCs w:val="24"/>
          <w:lang w:val="es-ES"/>
        </w:rPr>
      </w:pPr>
      <w:r w:rsidRPr="001B2341">
        <w:rPr>
          <w:rFonts w:ascii="Arial" w:hAnsi="Arial" w:cs="Arial"/>
          <w:sz w:val="24"/>
          <w:szCs w:val="24"/>
          <w:lang w:val="es-ES"/>
        </w:rPr>
        <w:lastRenderedPageBreak/>
        <w:t>Coordina</w:t>
      </w:r>
      <w:r w:rsidR="001B2341" w:rsidRPr="001B2341">
        <w:rPr>
          <w:rFonts w:ascii="Arial" w:hAnsi="Arial" w:cs="Arial"/>
          <w:sz w:val="24"/>
          <w:szCs w:val="24"/>
          <w:lang w:val="es-ES"/>
        </w:rPr>
        <w:t>r</w:t>
      </w:r>
      <w:r w:rsidRPr="001B2341">
        <w:rPr>
          <w:rFonts w:ascii="Arial" w:hAnsi="Arial" w:cs="Arial"/>
          <w:sz w:val="24"/>
          <w:szCs w:val="24"/>
          <w:lang w:val="es-ES"/>
        </w:rPr>
        <w:t xml:space="preserve"> y diseñ</w:t>
      </w:r>
      <w:r w:rsidR="001B2341" w:rsidRPr="001B2341">
        <w:rPr>
          <w:rFonts w:ascii="Arial" w:hAnsi="Arial" w:cs="Arial"/>
          <w:sz w:val="24"/>
          <w:szCs w:val="24"/>
          <w:lang w:val="es-ES"/>
        </w:rPr>
        <w:t>ar</w:t>
      </w:r>
      <w:r w:rsidRPr="001B2341">
        <w:rPr>
          <w:rFonts w:ascii="Arial" w:hAnsi="Arial" w:cs="Arial"/>
          <w:sz w:val="24"/>
          <w:szCs w:val="24"/>
          <w:lang w:val="es-ES"/>
        </w:rPr>
        <w:t xml:space="preserve"> la labor de la </w:t>
      </w:r>
      <w:r w:rsidR="00A10DCD" w:rsidRPr="001B2341">
        <w:rPr>
          <w:rFonts w:ascii="Arial" w:hAnsi="Arial" w:cs="Arial"/>
          <w:sz w:val="24"/>
          <w:szCs w:val="24"/>
          <w:lang w:val="es-ES"/>
        </w:rPr>
        <w:t xml:space="preserve">propia </w:t>
      </w:r>
      <w:r w:rsidRPr="001B2341">
        <w:rPr>
          <w:rFonts w:ascii="Arial" w:hAnsi="Arial" w:cs="Arial"/>
          <w:sz w:val="24"/>
          <w:szCs w:val="24"/>
          <w:lang w:val="es-ES"/>
        </w:rPr>
        <w:t>comisión.</w:t>
      </w:r>
    </w:p>
    <w:p w14:paraId="5BF0AAF6" w14:textId="328E1495" w:rsidR="003A6339" w:rsidRPr="003D3BF7" w:rsidRDefault="007D795E" w:rsidP="001B2341">
      <w:pPr>
        <w:pStyle w:val="Prrafodelista"/>
        <w:numPr>
          <w:ilvl w:val="0"/>
          <w:numId w:val="13"/>
        </w:numPr>
        <w:spacing w:before="120" w:after="240"/>
        <w:ind w:left="851" w:hanging="491"/>
        <w:jc w:val="both"/>
        <w:rPr>
          <w:rFonts w:ascii="Arial" w:hAnsi="Arial" w:cs="Arial"/>
          <w:sz w:val="24"/>
          <w:szCs w:val="24"/>
        </w:rPr>
      </w:pPr>
      <w:r w:rsidRPr="001B2341">
        <w:rPr>
          <w:rFonts w:ascii="Arial" w:hAnsi="Arial" w:cs="Arial"/>
          <w:sz w:val="24"/>
          <w:szCs w:val="24"/>
          <w:lang w:val="es-ES"/>
        </w:rPr>
        <w:t>Coordina</w:t>
      </w:r>
      <w:r w:rsidR="001B2341" w:rsidRPr="001B2341">
        <w:rPr>
          <w:rFonts w:ascii="Arial" w:hAnsi="Arial" w:cs="Arial"/>
          <w:sz w:val="24"/>
          <w:szCs w:val="24"/>
          <w:lang w:val="es-ES"/>
        </w:rPr>
        <w:t>r</w:t>
      </w:r>
      <w:r w:rsidRPr="001B2341">
        <w:rPr>
          <w:rFonts w:ascii="Arial" w:hAnsi="Arial" w:cs="Arial"/>
          <w:sz w:val="24"/>
          <w:szCs w:val="24"/>
          <w:lang w:val="es-ES"/>
        </w:rPr>
        <w:t xml:space="preserve"> con </w:t>
      </w:r>
      <w:r w:rsidR="009450FA" w:rsidRPr="001B2341">
        <w:rPr>
          <w:rFonts w:ascii="Arial" w:hAnsi="Arial" w:cs="Arial"/>
          <w:sz w:val="24"/>
          <w:szCs w:val="24"/>
          <w:lang w:val="es-ES"/>
        </w:rPr>
        <w:t xml:space="preserve">las administraciones públicas </w:t>
      </w:r>
      <w:r w:rsidR="00AA7F96" w:rsidRPr="001B2341">
        <w:rPr>
          <w:rFonts w:ascii="Arial" w:hAnsi="Arial" w:cs="Arial"/>
          <w:sz w:val="24"/>
          <w:szCs w:val="24"/>
          <w:lang w:val="es-ES"/>
        </w:rPr>
        <w:t xml:space="preserve">en </w:t>
      </w:r>
      <w:r w:rsidR="009450FA" w:rsidRPr="001B2341">
        <w:rPr>
          <w:rFonts w:ascii="Arial" w:hAnsi="Arial" w:cs="Arial"/>
          <w:sz w:val="24"/>
          <w:szCs w:val="24"/>
          <w:lang w:val="es-ES"/>
        </w:rPr>
        <w:t xml:space="preserve">la </w:t>
      </w:r>
      <w:r w:rsidR="003A6339" w:rsidRPr="001B2341">
        <w:rPr>
          <w:rFonts w:ascii="Arial" w:hAnsi="Arial" w:cs="Arial"/>
          <w:sz w:val="24"/>
          <w:szCs w:val="24"/>
          <w:lang w:val="es-ES"/>
        </w:rPr>
        <w:t xml:space="preserve">promoción de acciones </w:t>
      </w:r>
      <w:r w:rsidR="00F865F5" w:rsidRPr="001B2341">
        <w:rPr>
          <w:rFonts w:ascii="Arial" w:hAnsi="Arial" w:cs="Arial"/>
          <w:sz w:val="24"/>
          <w:szCs w:val="24"/>
          <w:lang w:val="es-ES"/>
        </w:rPr>
        <w:t xml:space="preserve">que faciliten la implantación de </w:t>
      </w:r>
      <w:r w:rsidR="00E41A21" w:rsidRPr="001B2341">
        <w:rPr>
          <w:rFonts w:ascii="Arial" w:hAnsi="Arial" w:cs="Arial"/>
          <w:sz w:val="24"/>
          <w:szCs w:val="24"/>
          <w:lang w:val="es-ES"/>
        </w:rPr>
        <w:t>este medio de apoyo</w:t>
      </w:r>
      <w:r w:rsidR="00412B58" w:rsidRPr="001B2341">
        <w:rPr>
          <w:rFonts w:ascii="Arial" w:hAnsi="Arial" w:cs="Arial"/>
          <w:sz w:val="24"/>
          <w:szCs w:val="24"/>
          <w:lang w:val="es-ES"/>
        </w:rPr>
        <w:t xml:space="preserve"> entre las personas</w:t>
      </w:r>
      <w:r w:rsidR="00412B58" w:rsidRPr="003D3BF7">
        <w:rPr>
          <w:rFonts w:ascii="Arial" w:hAnsi="Arial" w:cs="Arial"/>
          <w:sz w:val="24"/>
          <w:szCs w:val="24"/>
        </w:rPr>
        <w:t xml:space="preserve"> con sordoceguera</w:t>
      </w:r>
      <w:r w:rsidR="00E41A21" w:rsidRPr="003D3BF7">
        <w:rPr>
          <w:rFonts w:ascii="Arial" w:hAnsi="Arial" w:cs="Arial"/>
          <w:sz w:val="24"/>
          <w:szCs w:val="24"/>
        </w:rPr>
        <w:t>.</w:t>
      </w:r>
    </w:p>
    <w:p w14:paraId="46C58CDB" w14:textId="2985789C" w:rsidR="00C051D4" w:rsidRPr="00E41A21" w:rsidRDefault="00ED5687" w:rsidP="00270B19">
      <w:pPr>
        <w:pStyle w:val="Ttulo1"/>
        <w:spacing w:before="120" w:after="240"/>
        <w:contextualSpacing/>
        <w:rPr>
          <w:rFonts w:cs="Arial"/>
          <w:color w:val="000000" w:themeColor="text1"/>
        </w:rPr>
      </w:pPr>
      <w:bookmarkStart w:id="9" w:name="_Toc361901704"/>
      <w:bookmarkStart w:id="10" w:name="_Toc35878160"/>
      <w:bookmarkStart w:id="11" w:name="_Toc178068834"/>
      <w:r w:rsidRPr="00E41A21">
        <w:rPr>
          <w:rFonts w:cs="Arial"/>
          <w:color w:val="000000" w:themeColor="text1"/>
        </w:rPr>
        <w:t>ESTRUCTURA</w:t>
      </w:r>
      <w:bookmarkEnd w:id="9"/>
      <w:bookmarkEnd w:id="10"/>
      <w:bookmarkEnd w:id="11"/>
    </w:p>
    <w:p w14:paraId="79AB8879" w14:textId="37EF7790" w:rsidR="007C3829" w:rsidRPr="00B50738" w:rsidRDefault="005F7C24" w:rsidP="003D3BF7">
      <w:pPr>
        <w:tabs>
          <w:tab w:val="left" w:pos="3402"/>
        </w:tabs>
        <w:spacing w:before="120" w:after="240"/>
        <w:jc w:val="both"/>
        <w:rPr>
          <w:rFonts w:ascii="Arial" w:hAnsi="Arial" w:cs="Arial"/>
          <w:color w:val="000000" w:themeColor="text1"/>
        </w:rPr>
      </w:pPr>
      <w:r w:rsidRPr="00B50738">
        <w:rPr>
          <w:rFonts w:ascii="Arial" w:hAnsi="Arial" w:cs="Arial"/>
          <w:color w:val="000000" w:themeColor="text1"/>
        </w:rPr>
        <w:t xml:space="preserve">En la </w:t>
      </w:r>
      <w:r w:rsidR="00034506" w:rsidRPr="00B50738">
        <w:rPr>
          <w:rFonts w:ascii="Arial" w:hAnsi="Arial" w:cs="Arial"/>
          <w:color w:val="000000" w:themeColor="text1"/>
        </w:rPr>
        <w:t>CDE</w:t>
      </w:r>
      <w:r w:rsidRPr="00B50738">
        <w:rPr>
          <w:rFonts w:ascii="Arial" w:hAnsi="Arial" w:cs="Arial"/>
          <w:color w:val="000000" w:themeColor="text1"/>
        </w:rPr>
        <w:t xml:space="preserve"> tendrán representación las personas con sordoceguera, colectivos profesionales de la comunicación (mediadores y guías-intérpretes) y profesionales especializados en sordoceguera de la ONCE, bajo la coordinación y supervisión de la Unidad Técnica de Sordoceguera </w:t>
      </w:r>
      <w:r w:rsidR="00F85BFF" w:rsidRPr="00B50738">
        <w:rPr>
          <w:rFonts w:ascii="Arial" w:hAnsi="Arial" w:cs="Arial"/>
          <w:color w:val="000000" w:themeColor="text1"/>
        </w:rPr>
        <w:t>(</w:t>
      </w:r>
      <w:r w:rsidR="00A125F3" w:rsidRPr="00B50738">
        <w:rPr>
          <w:rFonts w:ascii="Arial" w:hAnsi="Arial" w:cs="Arial"/>
          <w:color w:val="000000" w:themeColor="text1"/>
        </w:rPr>
        <w:t xml:space="preserve">en adelante </w:t>
      </w:r>
      <w:r w:rsidR="00F85BFF" w:rsidRPr="00B50738">
        <w:rPr>
          <w:rFonts w:ascii="Arial" w:hAnsi="Arial" w:cs="Arial"/>
          <w:color w:val="000000" w:themeColor="text1"/>
        </w:rPr>
        <w:t xml:space="preserve">UTS) </w:t>
      </w:r>
      <w:r w:rsidRPr="00B50738">
        <w:rPr>
          <w:rFonts w:ascii="Arial" w:hAnsi="Arial" w:cs="Arial"/>
          <w:color w:val="000000" w:themeColor="text1"/>
        </w:rPr>
        <w:t>de la ONCE</w:t>
      </w:r>
      <w:r w:rsidR="00F5526A" w:rsidRPr="00B50738">
        <w:rPr>
          <w:rFonts w:ascii="Arial" w:hAnsi="Arial" w:cs="Arial"/>
          <w:color w:val="000000" w:themeColor="text1"/>
        </w:rPr>
        <w:t>.</w:t>
      </w:r>
    </w:p>
    <w:p w14:paraId="02EB525C" w14:textId="091C0138" w:rsidR="007C3829" w:rsidRPr="00B50738" w:rsidRDefault="005F7C24" w:rsidP="003D3BF7">
      <w:pPr>
        <w:tabs>
          <w:tab w:val="left" w:pos="3402"/>
        </w:tabs>
        <w:spacing w:before="120" w:after="240"/>
        <w:jc w:val="both"/>
        <w:rPr>
          <w:rFonts w:ascii="Arial" w:hAnsi="Arial" w:cs="Arial"/>
          <w:color w:val="000000" w:themeColor="text1"/>
        </w:rPr>
      </w:pPr>
      <w:r w:rsidRPr="00B50738">
        <w:rPr>
          <w:rFonts w:ascii="Arial" w:hAnsi="Arial" w:cs="Arial"/>
          <w:color w:val="000000" w:themeColor="text1"/>
        </w:rPr>
        <w:t xml:space="preserve">La </w:t>
      </w:r>
      <w:r w:rsidR="00034506" w:rsidRPr="00B50738">
        <w:rPr>
          <w:rFonts w:ascii="Arial" w:hAnsi="Arial" w:cs="Arial"/>
          <w:color w:val="000000" w:themeColor="text1"/>
        </w:rPr>
        <w:t>CDE</w:t>
      </w:r>
      <w:r w:rsidRPr="00B50738">
        <w:rPr>
          <w:rFonts w:ascii="Arial" w:hAnsi="Arial" w:cs="Arial"/>
          <w:color w:val="000000" w:themeColor="text1"/>
        </w:rPr>
        <w:t xml:space="preserve"> se estructur</w:t>
      </w:r>
      <w:r w:rsidR="00FA09DF" w:rsidRPr="00B50738">
        <w:rPr>
          <w:rFonts w:ascii="Arial" w:hAnsi="Arial" w:cs="Arial"/>
          <w:color w:val="000000" w:themeColor="text1"/>
        </w:rPr>
        <w:t>a</w:t>
      </w:r>
      <w:r w:rsidRPr="00B50738">
        <w:rPr>
          <w:rFonts w:ascii="Arial" w:hAnsi="Arial" w:cs="Arial"/>
          <w:color w:val="000000" w:themeColor="text1"/>
        </w:rPr>
        <w:t xml:space="preserve"> de la siguiente forma:</w:t>
      </w:r>
    </w:p>
    <w:p w14:paraId="5C269177" w14:textId="5913A484" w:rsidR="00F6669D" w:rsidRPr="00B50738" w:rsidRDefault="00F6669D" w:rsidP="001B2341">
      <w:pPr>
        <w:numPr>
          <w:ilvl w:val="0"/>
          <w:numId w:val="1"/>
        </w:numPr>
        <w:tabs>
          <w:tab w:val="clear" w:pos="1069"/>
          <w:tab w:val="left" w:pos="567"/>
          <w:tab w:val="num" w:pos="1429"/>
          <w:tab w:val="left" w:pos="3402"/>
        </w:tabs>
        <w:spacing w:before="120" w:after="120"/>
        <w:ind w:left="1429" w:hanging="357"/>
        <w:jc w:val="both"/>
        <w:rPr>
          <w:rFonts w:ascii="Arial" w:hAnsi="Arial" w:cs="Arial"/>
          <w:color w:val="000000" w:themeColor="text1"/>
        </w:rPr>
      </w:pPr>
      <w:r w:rsidRPr="00B50738">
        <w:rPr>
          <w:rFonts w:ascii="Arial" w:hAnsi="Arial" w:cs="Arial"/>
          <w:color w:val="000000" w:themeColor="text1"/>
        </w:rPr>
        <w:t>Pleno.</w:t>
      </w:r>
    </w:p>
    <w:p w14:paraId="619B3B2F" w14:textId="42BDB16E" w:rsidR="008B4F2B" w:rsidRPr="00B50738" w:rsidRDefault="008B4F2B" w:rsidP="001B2341">
      <w:pPr>
        <w:numPr>
          <w:ilvl w:val="0"/>
          <w:numId w:val="1"/>
        </w:numPr>
        <w:tabs>
          <w:tab w:val="clear" w:pos="1069"/>
          <w:tab w:val="left" w:pos="567"/>
          <w:tab w:val="num" w:pos="1429"/>
          <w:tab w:val="left" w:pos="3402"/>
        </w:tabs>
        <w:spacing w:before="120" w:after="120"/>
        <w:ind w:left="1429" w:hanging="357"/>
        <w:jc w:val="both"/>
        <w:rPr>
          <w:rFonts w:ascii="Arial" w:hAnsi="Arial" w:cs="Arial"/>
          <w:color w:val="000000" w:themeColor="text1"/>
        </w:rPr>
      </w:pPr>
      <w:r w:rsidRPr="00B50738">
        <w:rPr>
          <w:rFonts w:ascii="Arial" w:hAnsi="Arial" w:cs="Arial"/>
          <w:color w:val="000000" w:themeColor="text1"/>
        </w:rPr>
        <w:t xml:space="preserve">Comisión </w:t>
      </w:r>
      <w:r w:rsidR="00AD56F4" w:rsidRPr="00B50738">
        <w:rPr>
          <w:rFonts w:ascii="Arial" w:hAnsi="Arial" w:cs="Arial"/>
          <w:color w:val="000000" w:themeColor="text1"/>
        </w:rPr>
        <w:t>P</w:t>
      </w:r>
      <w:r w:rsidRPr="00B50738">
        <w:rPr>
          <w:rFonts w:ascii="Arial" w:hAnsi="Arial" w:cs="Arial"/>
          <w:color w:val="000000" w:themeColor="text1"/>
        </w:rPr>
        <w:t>erman</w:t>
      </w:r>
      <w:r w:rsidR="006730E7" w:rsidRPr="00B50738">
        <w:rPr>
          <w:rFonts w:ascii="Arial" w:hAnsi="Arial" w:cs="Arial"/>
          <w:color w:val="000000" w:themeColor="text1"/>
        </w:rPr>
        <w:t>en</w:t>
      </w:r>
      <w:r w:rsidRPr="00B50738">
        <w:rPr>
          <w:rFonts w:ascii="Arial" w:hAnsi="Arial" w:cs="Arial"/>
          <w:color w:val="000000" w:themeColor="text1"/>
        </w:rPr>
        <w:t>te</w:t>
      </w:r>
      <w:r w:rsidR="00AD56F4" w:rsidRPr="00B50738">
        <w:rPr>
          <w:rFonts w:ascii="Arial" w:hAnsi="Arial" w:cs="Arial"/>
          <w:color w:val="000000" w:themeColor="text1"/>
        </w:rPr>
        <w:t>.</w:t>
      </w:r>
    </w:p>
    <w:p w14:paraId="71D123C8" w14:textId="26F68B02" w:rsidR="008B4F2B" w:rsidRPr="00B50738" w:rsidRDefault="00925434" w:rsidP="001B2341">
      <w:pPr>
        <w:numPr>
          <w:ilvl w:val="0"/>
          <w:numId w:val="1"/>
        </w:numPr>
        <w:tabs>
          <w:tab w:val="clear" w:pos="1069"/>
          <w:tab w:val="left" w:pos="567"/>
          <w:tab w:val="num" w:pos="1429"/>
          <w:tab w:val="left" w:pos="3402"/>
        </w:tabs>
        <w:spacing w:before="120" w:after="120"/>
        <w:ind w:left="1429" w:hanging="357"/>
        <w:jc w:val="both"/>
        <w:rPr>
          <w:rFonts w:ascii="Arial" w:hAnsi="Arial" w:cs="Arial"/>
          <w:color w:val="000000" w:themeColor="text1"/>
        </w:rPr>
      </w:pPr>
      <w:r>
        <w:rPr>
          <w:rFonts w:ascii="Arial" w:hAnsi="Arial" w:cs="Arial"/>
          <w:color w:val="000000" w:themeColor="text1"/>
        </w:rPr>
        <w:t>Secretar</w:t>
      </w:r>
      <w:r w:rsidR="001D2706">
        <w:rPr>
          <w:rFonts w:ascii="Arial" w:hAnsi="Arial" w:cs="Arial"/>
          <w:color w:val="000000" w:themeColor="text1"/>
        </w:rPr>
        <w:t>í</w:t>
      </w:r>
      <w:r>
        <w:rPr>
          <w:rFonts w:ascii="Arial" w:hAnsi="Arial" w:cs="Arial"/>
          <w:color w:val="000000" w:themeColor="text1"/>
        </w:rPr>
        <w:t>a</w:t>
      </w:r>
      <w:r w:rsidR="00AD56F4" w:rsidRPr="00B50738">
        <w:rPr>
          <w:rFonts w:ascii="Arial" w:hAnsi="Arial" w:cs="Arial"/>
          <w:color w:val="000000" w:themeColor="text1"/>
        </w:rPr>
        <w:t>.</w:t>
      </w:r>
    </w:p>
    <w:p w14:paraId="5B5DB290" w14:textId="0248F43A" w:rsidR="008B4F2B" w:rsidRPr="00B50738" w:rsidRDefault="008B4F2B" w:rsidP="001B2341">
      <w:pPr>
        <w:numPr>
          <w:ilvl w:val="0"/>
          <w:numId w:val="1"/>
        </w:numPr>
        <w:tabs>
          <w:tab w:val="clear" w:pos="1069"/>
          <w:tab w:val="left" w:pos="567"/>
          <w:tab w:val="num" w:pos="1429"/>
          <w:tab w:val="left" w:pos="3402"/>
        </w:tabs>
        <w:spacing w:before="120" w:after="120"/>
        <w:ind w:left="1429" w:hanging="357"/>
        <w:jc w:val="both"/>
        <w:rPr>
          <w:rFonts w:ascii="Arial" w:hAnsi="Arial" w:cs="Arial"/>
          <w:color w:val="000000" w:themeColor="text1"/>
        </w:rPr>
      </w:pPr>
      <w:r w:rsidRPr="00B50738">
        <w:rPr>
          <w:rFonts w:ascii="Arial" w:hAnsi="Arial" w:cs="Arial"/>
          <w:color w:val="000000" w:themeColor="text1"/>
        </w:rPr>
        <w:t>Asesor</w:t>
      </w:r>
      <w:r w:rsidR="00AD56F4" w:rsidRPr="00B50738">
        <w:rPr>
          <w:rFonts w:ascii="Arial" w:hAnsi="Arial" w:cs="Arial"/>
          <w:color w:val="000000" w:themeColor="text1"/>
        </w:rPr>
        <w:t>í</w:t>
      </w:r>
      <w:r w:rsidRPr="00B50738">
        <w:rPr>
          <w:rFonts w:ascii="Arial" w:hAnsi="Arial" w:cs="Arial"/>
          <w:color w:val="000000" w:themeColor="text1"/>
        </w:rPr>
        <w:t>a Técnica</w:t>
      </w:r>
      <w:r w:rsidR="00593C74">
        <w:rPr>
          <w:rFonts w:ascii="Arial" w:hAnsi="Arial" w:cs="Arial"/>
          <w:color w:val="000000" w:themeColor="text1"/>
        </w:rPr>
        <w:t>.</w:t>
      </w:r>
    </w:p>
    <w:p w14:paraId="17E96293" w14:textId="77777777" w:rsidR="00F6669D" w:rsidRPr="00B50738" w:rsidRDefault="00F6669D" w:rsidP="001B2341">
      <w:pPr>
        <w:numPr>
          <w:ilvl w:val="0"/>
          <w:numId w:val="1"/>
        </w:numPr>
        <w:tabs>
          <w:tab w:val="clear" w:pos="1069"/>
          <w:tab w:val="left" w:pos="567"/>
          <w:tab w:val="num" w:pos="1429"/>
          <w:tab w:val="left" w:pos="3402"/>
        </w:tabs>
        <w:spacing w:before="120" w:after="240"/>
        <w:ind w:left="1429" w:hanging="357"/>
        <w:jc w:val="both"/>
        <w:rPr>
          <w:rFonts w:ascii="Arial" w:hAnsi="Arial" w:cs="Arial"/>
          <w:color w:val="000000" w:themeColor="text1"/>
        </w:rPr>
      </w:pPr>
      <w:r w:rsidRPr="00B50738">
        <w:rPr>
          <w:rFonts w:ascii="Arial" w:hAnsi="Arial" w:cs="Arial"/>
          <w:color w:val="000000" w:themeColor="text1"/>
        </w:rPr>
        <w:t>Grupos de Trabajo.</w:t>
      </w:r>
    </w:p>
    <w:p w14:paraId="690A26D4" w14:textId="77777777" w:rsidR="00F6669D" w:rsidRPr="00B50738" w:rsidRDefault="00F6669D" w:rsidP="00270B19">
      <w:pPr>
        <w:pStyle w:val="Ttulo2"/>
        <w:spacing w:before="120" w:after="240"/>
        <w:ind w:left="567"/>
        <w:contextualSpacing/>
        <w:rPr>
          <w:rFonts w:ascii="Arial" w:hAnsi="Arial" w:cs="Arial"/>
          <w:b/>
          <w:bCs/>
          <w:color w:val="000000" w:themeColor="text1"/>
          <w:sz w:val="24"/>
          <w:szCs w:val="24"/>
        </w:rPr>
      </w:pPr>
      <w:bookmarkStart w:id="12" w:name="_Toc361901705"/>
      <w:bookmarkStart w:id="13" w:name="_Toc35878161"/>
      <w:bookmarkStart w:id="14" w:name="_Toc178068835"/>
      <w:r w:rsidRPr="00B50738">
        <w:rPr>
          <w:rFonts w:ascii="Arial" w:hAnsi="Arial" w:cs="Arial"/>
          <w:b/>
          <w:bCs/>
          <w:color w:val="000000" w:themeColor="text1"/>
          <w:sz w:val="24"/>
          <w:szCs w:val="24"/>
        </w:rPr>
        <w:t>PLENO</w:t>
      </w:r>
      <w:bookmarkEnd w:id="12"/>
      <w:bookmarkEnd w:id="13"/>
      <w:bookmarkEnd w:id="14"/>
    </w:p>
    <w:p w14:paraId="45808D86" w14:textId="77777777" w:rsidR="00F6669D" w:rsidRPr="00B50738" w:rsidRDefault="00F6669D" w:rsidP="00270B19">
      <w:pPr>
        <w:pStyle w:val="Ttulo3"/>
        <w:spacing w:before="120" w:after="240"/>
        <w:contextualSpacing/>
        <w:rPr>
          <w:rFonts w:ascii="Arial" w:hAnsi="Arial" w:cs="Arial"/>
          <w:b/>
          <w:bCs/>
          <w:color w:val="000000" w:themeColor="text1"/>
        </w:rPr>
      </w:pPr>
      <w:bookmarkStart w:id="15" w:name="_Toc361901706"/>
      <w:bookmarkStart w:id="16" w:name="_Toc35878162"/>
      <w:bookmarkStart w:id="17" w:name="_Toc178068836"/>
      <w:r w:rsidRPr="00B50738">
        <w:rPr>
          <w:rFonts w:ascii="Arial" w:hAnsi="Arial" w:cs="Arial"/>
          <w:b/>
          <w:bCs/>
          <w:color w:val="000000" w:themeColor="text1"/>
        </w:rPr>
        <w:t>Composición</w:t>
      </w:r>
      <w:bookmarkEnd w:id="15"/>
      <w:bookmarkEnd w:id="16"/>
      <w:bookmarkEnd w:id="17"/>
    </w:p>
    <w:p w14:paraId="0B8E9BD6" w14:textId="0C3100DC" w:rsidR="005F7C24" w:rsidRPr="00B50738" w:rsidRDefault="00F6669D" w:rsidP="00270B19">
      <w:pPr>
        <w:tabs>
          <w:tab w:val="left" w:pos="3402"/>
        </w:tabs>
        <w:spacing w:before="120" w:after="240"/>
        <w:contextualSpacing/>
        <w:jc w:val="both"/>
        <w:rPr>
          <w:rFonts w:ascii="Arial" w:hAnsi="Arial" w:cs="Arial"/>
          <w:color w:val="000000" w:themeColor="text1"/>
        </w:rPr>
      </w:pPr>
      <w:r w:rsidRPr="00B50738">
        <w:rPr>
          <w:rFonts w:ascii="Arial" w:hAnsi="Arial" w:cs="Arial"/>
          <w:color w:val="000000" w:themeColor="text1"/>
        </w:rPr>
        <w:t xml:space="preserve">El Pleno de la </w:t>
      </w:r>
      <w:r w:rsidR="000F0D81" w:rsidRPr="00B50738">
        <w:rPr>
          <w:rFonts w:ascii="Arial" w:hAnsi="Arial" w:cs="Arial"/>
          <w:color w:val="000000" w:themeColor="text1"/>
        </w:rPr>
        <w:t>CDE</w:t>
      </w:r>
      <w:r w:rsidRPr="00B50738">
        <w:rPr>
          <w:rFonts w:ascii="Arial" w:hAnsi="Arial" w:cs="Arial"/>
          <w:color w:val="000000" w:themeColor="text1"/>
        </w:rPr>
        <w:t xml:space="preserve"> est</w:t>
      </w:r>
      <w:r w:rsidR="00D163B7" w:rsidRPr="00B50738">
        <w:rPr>
          <w:rFonts w:ascii="Arial" w:hAnsi="Arial" w:cs="Arial"/>
          <w:color w:val="000000" w:themeColor="text1"/>
        </w:rPr>
        <w:t>á</w:t>
      </w:r>
      <w:r w:rsidRPr="00B50738">
        <w:rPr>
          <w:rFonts w:ascii="Arial" w:hAnsi="Arial" w:cs="Arial"/>
          <w:color w:val="000000" w:themeColor="text1"/>
        </w:rPr>
        <w:t xml:space="preserve"> integrado por los siguientes miembros:</w:t>
      </w:r>
    </w:p>
    <w:p w14:paraId="568F3556" w14:textId="0DF69165" w:rsidR="00F6669D" w:rsidRPr="00B50738" w:rsidRDefault="00F6669D" w:rsidP="00AE6FC3">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Presidencia: titular de la Dirección General Adjunta de Servicios Sociales para Personas Afiliadas o persona en quien delegue.</w:t>
      </w:r>
    </w:p>
    <w:p w14:paraId="1AD6396C" w14:textId="5F9E91E2" w:rsidR="00F6669D" w:rsidRPr="00B50738" w:rsidRDefault="00F6669D" w:rsidP="00AE6FC3">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Coordinador</w:t>
      </w:r>
      <w:r w:rsidR="00B72514">
        <w:rPr>
          <w:rFonts w:ascii="Arial" w:hAnsi="Arial" w:cs="Arial"/>
          <w:color w:val="000000" w:themeColor="text1"/>
          <w:sz w:val="24"/>
          <w:szCs w:val="24"/>
        </w:rPr>
        <w:t>/</w:t>
      </w:r>
      <w:r w:rsidRPr="00B50738">
        <w:rPr>
          <w:rFonts w:ascii="Arial" w:hAnsi="Arial" w:cs="Arial"/>
          <w:color w:val="000000" w:themeColor="text1"/>
          <w:sz w:val="24"/>
          <w:szCs w:val="24"/>
        </w:rPr>
        <w:t xml:space="preserve">a de la Unidad Técnica de Sordoceguera de la ONCE. </w:t>
      </w:r>
    </w:p>
    <w:p w14:paraId="72739CE4" w14:textId="3EF156F0" w:rsidR="005F7C24" w:rsidRPr="00B50738" w:rsidRDefault="005F7C24" w:rsidP="00AE6FC3">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Coordinador</w:t>
      </w:r>
      <w:r w:rsidR="00B72514">
        <w:rPr>
          <w:rFonts w:ascii="Arial" w:hAnsi="Arial" w:cs="Arial"/>
          <w:color w:val="000000" w:themeColor="text1"/>
          <w:sz w:val="24"/>
          <w:szCs w:val="24"/>
        </w:rPr>
        <w:t>/a</w:t>
      </w:r>
      <w:r w:rsidRPr="00B50738">
        <w:rPr>
          <w:rFonts w:ascii="Arial" w:hAnsi="Arial" w:cs="Arial"/>
          <w:color w:val="000000" w:themeColor="text1"/>
          <w:sz w:val="24"/>
          <w:szCs w:val="24"/>
        </w:rPr>
        <w:t xml:space="preserve"> </w:t>
      </w:r>
      <w:r w:rsidR="00A6571A" w:rsidRPr="00B50738">
        <w:rPr>
          <w:rFonts w:ascii="Arial" w:hAnsi="Arial" w:cs="Arial"/>
          <w:color w:val="000000" w:themeColor="text1"/>
          <w:sz w:val="24"/>
          <w:szCs w:val="24"/>
        </w:rPr>
        <w:t xml:space="preserve">del proyecto Dactyls y </w:t>
      </w:r>
      <w:r w:rsidR="000F0D81" w:rsidRPr="00B50738">
        <w:rPr>
          <w:rFonts w:ascii="Arial" w:hAnsi="Arial" w:cs="Arial"/>
          <w:color w:val="000000" w:themeColor="text1"/>
          <w:sz w:val="24"/>
          <w:szCs w:val="24"/>
        </w:rPr>
        <w:t>CDE</w:t>
      </w:r>
      <w:r w:rsidR="00A6571A" w:rsidRPr="00B50738">
        <w:rPr>
          <w:rFonts w:ascii="Arial" w:hAnsi="Arial" w:cs="Arial"/>
          <w:color w:val="000000" w:themeColor="text1"/>
          <w:sz w:val="24"/>
          <w:szCs w:val="24"/>
        </w:rPr>
        <w:t>.</w:t>
      </w:r>
    </w:p>
    <w:p w14:paraId="7FCDCDE6" w14:textId="76201A0D" w:rsidR="00D163B7" w:rsidRPr="00B50738" w:rsidRDefault="00D163B7" w:rsidP="00AE6FC3">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Un miembro del Consejo General.</w:t>
      </w:r>
    </w:p>
    <w:p w14:paraId="1283603C" w14:textId="1C7E4AA2" w:rsidR="00F6669D" w:rsidRPr="00B50738" w:rsidRDefault="00F6669D" w:rsidP="00AE6FC3">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 xml:space="preserve">Personas con sordoceguera miembros: un mínimo de </w:t>
      </w:r>
      <w:r w:rsidR="00534E04" w:rsidRPr="00B50738">
        <w:rPr>
          <w:rFonts w:ascii="Arial" w:hAnsi="Arial" w:cs="Arial"/>
          <w:color w:val="000000" w:themeColor="text1"/>
          <w:sz w:val="24"/>
          <w:szCs w:val="24"/>
        </w:rPr>
        <w:t>tres</w:t>
      </w:r>
      <w:r w:rsidRPr="00B50738">
        <w:rPr>
          <w:rFonts w:ascii="Arial" w:hAnsi="Arial" w:cs="Arial"/>
          <w:color w:val="000000" w:themeColor="text1"/>
          <w:sz w:val="24"/>
          <w:szCs w:val="24"/>
        </w:rPr>
        <w:t xml:space="preserve"> y un máximo de c</w:t>
      </w:r>
      <w:r w:rsidR="00534E04" w:rsidRPr="00B50738">
        <w:rPr>
          <w:rFonts w:ascii="Arial" w:hAnsi="Arial" w:cs="Arial"/>
          <w:color w:val="000000" w:themeColor="text1"/>
          <w:sz w:val="24"/>
          <w:szCs w:val="24"/>
        </w:rPr>
        <w:t>inco</w:t>
      </w:r>
      <w:r w:rsidRPr="00B50738">
        <w:rPr>
          <w:rFonts w:ascii="Arial" w:hAnsi="Arial" w:cs="Arial"/>
          <w:color w:val="000000" w:themeColor="text1"/>
          <w:sz w:val="24"/>
          <w:szCs w:val="24"/>
        </w:rPr>
        <w:t xml:space="preserve"> personas con sordoceguera usuarias habituales del sistema de comunicación Dactyls.</w:t>
      </w:r>
    </w:p>
    <w:p w14:paraId="22E8A654" w14:textId="2E251DE2" w:rsidR="00531EF1" w:rsidRPr="00B50738" w:rsidRDefault="00531EF1" w:rsidP="00AE6FC3">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Un guía-intérprete de</w:t>
      </w:r>
      <w:r w:rsidR="00141E76" w:rsidRPr="00B50738">
        <w:rPr>
          <w:rFonts w:ascii="Arial" w:hAnsi="Arial" w:cs="Arial"/>
          <w:color w:val="000000" w:themeColor="text1"/>
          <w:sz w:val="24"/>
          <w:szCs w:val="24"/>
        </w:rPr>
        <w:t xml:space="preserve">l área de atención a la </w:t>
      </w:r>
      <w:r w:rsidRPr="00B50738">
        <w:rPr>
          <w:rFonts w:ascii="Arial" w:hAnsi="Arial" w:cs="Arial"/>
          <w:color w:val="000000" w:themeColor="text1"/>
          <w:sz w:val="24"/>
          <w:szCs w:val="24"/>
        </w:rPr>
        <w:t>Sordoceguera de la ONCE que asumirá además las funciones de Secretar</w:t>
      </w:r>
      <w:r w:rsidR="001D2706">
        <w:rPr>
          <w:rFonts w:ascii="Arial" w:hAnsi="Arial" w:cs="Arial"/>
          <w:color w:val="000000" w:themeColor="text1"/>
          <w:sz w:val="24"/>
          <w:szCs w:val="24"/>
        </w:rPr>
        <w:t>í</w:t>
      </w:r>
      <w:r w:rsidRPr="00B50738">
        <w:rPr>
          <w:rFonts w:ascii="Arial" w:hAnsi="Arial" w:cs="Arial"/>
          <w:color w:val="000000" w:themeColor="text1"/>
          <w:sz w:val="24"/>
          <w:szCs w:val="24"/>
        </w:rPr>
        <w:t>a Técnica.</w:t>
      </w:r>
    </w:p>
    <w:p w14:paraId="5C5443C1" w14:textId="76053EEE" w:rsidR="00531EF1" w:rsidRPr="00B50738" w:rsidRDefault="00531EF1" w:rsidP="00AE6FC3">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Un</w:t>
      </w:r>
      <w:r w:rsidR="00FA09DF" w:rsidRPr="00B50738">
        <w:rPr>
          <w:rFonts w:ascii="Arial" w:hAnsi="Arial" w:cs="Arial"/>
          <w:color w:val="000000" w:themeColor="text1"/>
          <w:sz w:val="24"/>
          <w:szCs w:val="24"/>
        </w:rPr>
        <w:t>a persona</w:t>
      </w:r>
      <w:r w:rsidRPr="00B50738">
        <w:rPr>
          <w:rFonts w:ascii="Arial" w:hAnsi="Arial" w:cs="Arial"/>
          <w:color w:val="000000" w:themeColor="text1"/>
          <w:sz w:val="24"/>
          <w:szCs w:val="24"/>
        </w:rPr>
        <w:t xml:space="preserve"> mediador</w:t>
      </w:r>
      <w:r w:rsidR="00FA09DF" w:rsidRPr="00B50738">
        <w:rPr>
          <w:rFonts w:ascii="Arial" w:hAnsi="Arial" w:cs="Arial"/>
          <w:color w:val="000000" w:themeColor="text1"/>
          <w:sz w:val="24"/>
          <w:szCs w:val="24"/>
        </w:rPr>
        <w:t>a</w:t>
      </w:r>
      <w:r w:rsidRPr="00B50738">
        <w:rPr>
          <w:rFonts w:ascii="Arial" w:hAnsi="Arial" w:cs="Arial"/>
          <w:color w:val="000000" w:themeColor="text1"/>
          <w:sz w:val="24"/>
          <w:szCs w:val="24"/>
        </w:rPr>
        <w:t xml:space="preserve"> de </w:t>
      </w:r>
      <w:r w:rsidR="00A125F3" w:rsidRPr="00B50738">
        <w:rPr>
          <w:rFonts w:ascii="Arial" w:hAnsi="Arial" w:cs="Arial"/>
          <w:color w:val="000000" w:themeColor="text1"/>
          <w:sz w:val="24"/>
          <w:szCs w:val="24"/>
        </w:rPr>
        <w:t xml:space="preserve">la Fundación ONCE para la </w:t>
      </w:r>
      <w:r w:rsidR="00B72514">
        <w:rPr>
          <w:rFonts w:ascii="Arial" w:hAnsi="Arial" w:cs="Arial"/>
          <w:color w:val="000000" w:themeColor="text1"/>
          <w:sz w:val="24"/>
          <w:szCs w:val="24"/>
        </w:rPr>
        <w:t>A</w:t>
      </w:r>
      <w:r w:rsidR="00A125F3" w:rsidRPr="00B50738">
        <w:rPr>
          <w:rFonts w:ascii="Arial" w:hAnsi="Arial" w:cs="Arial"/>
          <w:color w:val="000000" w:themeColor="text1"/>
          <w:sz w:val="24"/>
          <w:szCs w:val="24"/>
        </w:rPr>
        <w:t xml:space="preserve">tención a </w:t>
      </w:r>
      <w:r w:rsidR="00B72514">
        <w:rPr>
          <w:rFonts w:ascii="Arial" w:hAnsi="Arial" w:cs="Arial"/>
          <w:color w:val="000000" w:themeColor="text1"/>
          <w:sz w:val="24"/>
          <w:szCs w:val="24"/>
        </w:rPr>
        <w:t>P</w:t>
      </w:r>
      <w:r w:rsidR="00A125F3" w:rsidRPr="00B50738">
        <w:rPr>
          <w:rFonts w:ascii="Arial" w:hAnsi="Arial" w:cs="Arial"/>
          <w:color w:val="000000" w:themeColor="text1"/>
          <w:sz w:val="24"/>
          <w:szCs w:val="24"/>
        </w:rPr>
        <w:t xml:space="preserve">ersonas con </w:t>
      </w:r>
      <w:r w:rsidR="00B72514">
        <w:rPr>
          <w:rFonts w:ascii="Arial" w:hAnsi="Arial" w:cs="Arial"/>
          <w:color w:val="000000" w:themeColor="text1"/>
          <w:sz w:val="24"/>
          <w:szCs w:val="24"/>
        </w:rPr>
        <w:t>S</w:t>
      </w:r>
      <w:r w:rsidR="00A125F3" w:rsidRPr="00B50738">
        <w:rPr>
          <w:rFonts w:ascii="Arial" w:hAnsi="Arial" w:cs="Arial"/>
          <w:color w:val="000000" w:themeColor="text1"/>
          <w:sz w:val="24"/>
          <w:szCs w:val="24"/>
        </w:rPr>
        <w:t xml:space="preserve">ordoceguera (en adelante, </w:t>
      </w:r>
      <w:r w:rsidRPr="00B50738">
        <w:rPr>
          <w:rFonts w:ascii="Arial" w:hAnsi="Arial" w:cs="Arial"/>
          <w:color w:val="000000" w:themeColor="text1"/>
          <w:sz w:val="24"/>
          <w:szCs w:val="24"/>
        </w:rPr>
        <w:t>FOAPS</w:t>
      </w:r>
      <w:r w:rsidR="00A125F3" w:rsidRPr="00B50738">
        <w:rPr>
          <w:rFonts w:ascii="Arial" w:hAnsi="Arial" w:cs="Arial"/>
          <w:color w:val="000000" w:themeColor="text1"/>
          <w:sz w:val="24"/>
          <w:szCs w:val="24"/>
        </w:rPr>
        <w:t>)</w:t>
      </w:r>
      <w:r w:rsidRPr="00B50738">
        <w:rPr>
          <w:rFonts w:ascii="Arial" w:hAnsi="Arial" w:cs="Arial"/>
          <w:color w:val="000000" w:themeColor="text1"/>
          <w:sz w:val="24"/>
          <w:szCs w:val="24"/>
        </w:rPr>
        <w:t>.</w:t>
      </w:r>
    </w:p>
    <w:p w14:paraId="21732935" w14:textId="2CB5B209" w:rsidR="005F7C24" w:rsidRPr="00B50738" w:rsidRDefault="005F7C24" w:rsidP="00AE6FC3">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Dos técnicos especialistas en sordocegu</w:t>
      </w:r>
      <w:r w:rsidR="00531EF1" w:rsidRPr="00B50738">
        <w:rPr>
          <w:rFonts w:ascii="Arial" w:hAnsi="Arial" w:cs="Arial"/>
          <w:color w:val="000000" w:themeColor="text1"/>
          <w:sz w:val="24"/>
          <w:szCs w:val="24"/>
        </w:rPr>
        <w:t>e</w:t>
      </w:r>
      <w:r w:rsidRPr="00B50738">
        <w:rPr>
          <w:rFonts w:ascii="Arial" w:hAnsi="Arial" w:cs="Arial"/>
          <w:color w:val="000000" w:themeColor="text1"/>
          <w:sz w:val="24"/>
          <w:szCs w:val="24"/>
        </w:rPr>
        <w:t xml:space="preserve">ra de </w:t>
      </w:r>
      <w:r w:rsidR="00787CD2" w:rsidRPr="00B50738">
        <w:rPr>
          <w:rFonts w:ascii="Arial" w:hAnsi="Arial" w:cs="Arial"/>
          <w:color w:val="000000" w:themeColor="text1"/>
          <w:sz w:val="24"/>
          <w:szCs w:val="24"/>
        </w:rPr>
        <w:t>la</w:t>
      </w:r>
      <w:r w:rsidRPr="00B50738">
        <w:rPr>
          <w:rFonts w:ascii="Arial" w:hAnsi="Arial" w:cs="Arial"/>
          <w:color w:val="000000" w:themeColor="text1"/>
          <w:sz w:val="24"/>
          <w:szCs w:val="24"/>
        </w:rPr>
        <w:t xml:space="preserve"> ONCE.</w:t>
      </w:r>
    </w:p>
    <w:p w14:paraId="7316898B" w14:textId="77777777" w:rsidR="003D3BF7" w:rsidRDefault="005F7C24" w:rsidP="00AE6FC3">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lastRenderedPageBreak/>
        <w:t xml:space="preserve">Un técnico especialista en sordoceguera de </w:t>
      </w:r>
      <w:r w:rsidR="00A125F3" w:rsidRPr="00B50738">
        <w:rPr>
          <w:rFonts w:ascii="Arial" w:hAnsi="Arial" w:cs="Arial"/>
          <w:color w:val="000000" w:themeColor="text1"/>
          <w:sz w:val="24"/>
          <w:szCs w:val="24"/>
        </w:rPr>
        <w:t>FOAPS</w:t>
      </w:r>
      <w:r w:rsidRPr="00B50738">
        <w:rPr>
          <w:rFonts w:ascii="Arial" w:hAnsi="Arial" w:cs="Arial"/>
          <w:color w:val="000000" w:themeColor="text1"/>
          <w:sz w:val="24"/>
          <w:szCs w:val="24"/>
        </w:rPr>
        <w:t>.</w:t>
      </w:r>
    </w:p>
    <w:p w14:paraId="258AD6B8" w14:textId="77777777" w:rsidR="003D3BF7" w:rsidRDefault="00534E04" w:rsidP="003D3BF7">
      <w:pPr>
        <w:tabs>
          <w:tab w:val="left" w:pos="3402"/>
        </w:tabs>
        <w:spacing w:before="120" w:after="240"/>
        <w:jc w:val="both"/>
        <w:rPr>
          <w:rFonts w:ascii="Arial" w:hAnsi="Arial" w:cs="Arial"/>
          <w:color w:val="000000" w:themeColor="text1"/>
        </w:rPr>
      </w:pPr>
      <w:r w:rsidRPr="003D3BF7">
        <w:rPr>
          <w:rFonts w:ascii="Arial" w:hAnsi="Arial" w:cs="Arial"/>
          <w:color w:val="000000" w:themeColor="text1"/>
        </w:rPr>
        <w:t>En su totalidad</w:t>
      </w:r>
      <w:r w:rsidR="00B72514" w:rsidRPr="003D3BF7">
        <w:rPr>
          <w:rFonts w:ascii="Arial" w:hAnsi="Arial" w:cs="Arial"/>
          <w:color w:val="000000" w:themeColor="text1"/>
        </w:rPr>
        <w:t>,</w:t>
      </w:r>
      <w:r w:rsidRPr="003D3BF7">
        <w:rPr>
          <w:rFonts w:ascii="Arial" w:hAnsi="Arial" w:cs="Arial"/>
          <w:color w:val="000000" w:themeColor="text1"/>
        </w:rPr>
        <w:t xml:space="preserve"> por tanto</w:t>
      </w:r>
      <w:r w:rsidR="00C5461A" w:rsidRPr="003D3BF7">
        <w:rPr>
          <w:rFonts w:ascii="Arial" w:hAnsi="Arial" w:cs="Arial"/>
          <w:color w:val="000000" w:themeColor="text1"/>
        </w:rPr>
        <w:t>,</w:t>
      </w:r>
      <w:r w:rsidRPr="003D3BF7">
        <w:rPr>
          <w:rFonts w:ascii="Arial" w:hAnsi="Arial" w:cs="Arial"/>
          <w:color w:val="000000" w:themeColor="text1"/>
        </w:rPr>
        <w:t xml:space="preserve"> podrá estar constituida por un mínimo de </w:t>
      </w:r>
      <w:r w:rsidR="00F80FF3" w:rsidRPr="003D3BF7">
        <w:rPr>
          <w:rFonts w:ascii="Arial" w:hAnsi="Arial" w:cs="Arial"/>
          <w:color w:val="000000" w:themeColor="text1"/>
        </w:rPr>
        <w:t>8</w:t>
      </w:r>
      <w:r w:rsidRPr="003D3BF7">
        <w:rPr>
          <w:rFonts w:ascii="Arial" w:hAnsi="Arial" w:cs="Arial"/>
          <w:color w:val="000000" w:themeColor="text1"/>
        </w:rPr>
        <w:t xml:space="preserve"> y un máximo de 1</w:t>
      </w:r>
      <w:r w:rsidR="00F80FF3" w:rsidRPr="003D3BF7">
        <w:rPr>
          <w:rFonts w:ascii="Arial" w:hAnsi="Arial" w:cs="Arial"/>
          <w:color w:val="000000" w:themeColor="text1"/>
        </w:rPr>
        <w:t>2</w:t>
      </w:r>
      <w:r w:rsidRPr="003D3BF7">
        <w:rPr>
          <w:rFonts w:ascii="Arial" w:hAnsi="Arial" w:cs="Arial"/>
          <w:color w:val="000000" w:themeColor="text1"/>
        </w:rPr>
        <w:t xml:space="preserve"> miembros.</w:t>
      </w:r>
    </w:p>
    <w:p w14:paraId="45E1DF5B" w14:textId="2FD550D5" w:rsidR="00B42D00" w:rsidRPr="00B50738" w:rsidRDefault="002A34B1" w:rsidP="003D3BF7">
      <w:pPr>
        <w:tabs>
          <w:tab w:val="left" w:pos="3402"/>
        </w:tabs>
        <w:spacing w:before="120" w:after="240"/>
        <w:jc w:val="both"/>
        <w:rPr>
          <w:rFonts w:ascii="Arial" w:hAnsi="Arial" w:cs="Arial"/>
          <w:color w:val="000000" w:themeColor="text1"/>
        </w:rPr>
      </w:pPr>
      <w:r w:rsidRPr="00B50738">
        <w:rPr>
          <w:rFonts w:ascii="Arial" w:hAnsi="Arial" w:cs="Arial"/>
          <w:color w:val="000000" w:themeColor="text1"/>
        </w:rPr>
        <w:t xml:space="preserve">En relación a </w:t>
      </w:r>
      <w:r w:rsidR="006730E7" w:rsidRPr="00B50738">
        <w:rPr>
          <w:rFonts w:ascii="Arial" w:hAnsi="Arial" w:cs="Arial"/>
          <w:color w:val="000000" w:themeColor="text1"/>
        </w:rPr>
        <w:t>las</w:t>
      </w:r>
      <w:r w:rsidR="00B42D00" w:rsidRPr="00B50738">
        <w:rPr>
          <w:rFonts w:ascii="Arial" w:hAnsi="Arial" w:cs="Arial"/>
          <w:color w:val="000000" w:themeColor="text1"/>
        </w:rPr>
        <w:t xml:space="preserve"> personas con sordoceguera miembros del Pleno de la Comisión</w:t>
      </w:r>
      <w:r w:rsidR="0089468E">
        <w:rPr>
          <w:rFonts w:ascii="Arial" w:hAnsi="Arial" w:cs="Arial"/>
          <w:color w:val="000000" w:themeColor="text1"/>
        </w:rPr>
        <w:t>,</w:t>
      </w:r>
      <w:r w:rsidR="00B42D00" w:rsidRPr="00B50738">
        <w:rPr>
          <w:rFonts w:ascii="Arial" w:hAnsi="Arial" w:cs="Arial"/>
          <w:color w:val="000000" w:themeColor="text1"/>
        </w:rPr>
        <w:t xml:space="preserve"> se nombrarán por mayoría de la mitad más uno de los miembros y a propuesta de la Comis</w:t>
      </w:r>
      <w:r w:rsidR="003D1439" w:rsidRPr="00B50738">
        <w:rPr>
          <w:rFonts w:ascii="Arial" w:hAnsi="Arial" w:cs="Arial"/>
          <w:color w:val="000000" w:themeColor="text1"/>
        </w:rPr>
        <w:t xml:space="preserve">ión </w:t>
      </w:r>
      <w:r w:rsidR="00AA30C0" w:rsidRPr="00B50738">
        <w:rPr>
          <w:rFonts w:ascii="Arial" w:hAnsi="Arial" w:cs="Arial"/>
          <w:color w:val="000000" w:themeColor="text1"/>
        </w:rPr>
        <w:t>P</w:t>
      </w:r>
      <w:r w:rsidR="003D1439" w:rsidRPr="00B50738">
        <w:rPr>
          <w:rFonts w:ascii="Arial" w:hAnsi="Arial" w:cs="Arial"/>
          <w:color w:val="000000" w:themeColor="text1"/>
        </w:rPr>
        <w:t>ermanente</w:t>
      </w:r>
      <w:r w:rsidR="003A4F9C">
        <w:rPr>
          <w:rFonts w:ascii="Arial" w:hAnsi="Arial" w:cs="Arial"/>
          <w:color w:val="000000" w:themeColor="text1"/>
        </w:rPr>
        <w:t>,</w:t>
      </w:r>
      <w:r w:rsidR="00B42D00" w:rsidRPr="00B50738">
        <w:rPr>
          <w:rFonts w:ascii="Arial" w:hAnsi="Arial" w:cs="Arial"/>
          <w:color w:val="000000" w:themeColor="text1"/>
        </w:rPr>
        <w:t xml:space="preserve"> que, a su vez</w:t>
      </w:r>
      <w:r w:rsidR="00B72514">
        <w:rPr>
          <w:rFonts w:ascii="Arial" w:hAnsi="Arial" w:cs="Arial"/>
          <w:color w:val="000000" w:themeColor="text1"/>
        </w:rPr>
        <w:t>,</w:t>
      </w:r>
      <w:r w:rsidR="00B42D00" w:rsidRPr="00B50738">
        <w:rPr>
          <w:rFonts w:ascii="Arial" w:hAnsi="Arial" w:cs="Arial"/>
          <w:color w:val="000000" w:themeColor="text1"/>
        </w:rPr>
        <w:t xml:space="preserve"> tendrá que tener en cuenta los siguientes criterios para su proposición:</w:t>
      </w:r>
    </w:p>
    <w:p w14:paraId="3E956960" w14:textId="0DD5E835" w:rsidR="00B42D00" w:rsidRPr="00B50738" w:rsidRDefault="00B42D00" w:rsidP="003D3BF7">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 xml:space="preserve">Que se trate de personas con sordoceguera con </w:t>
      </w:r>
      <w:r w:rsidR="00C51F6A" w:rsidRPr="00B50738">
        <w:rPr>
          <w:rFonts w:ascii="Arial" w:hAnsi="Arial" w:cs="Arial"/>
          <w:color w:val="000000" w:themeColor="text1"/>
          <w:sz w:val="24"/>
          <w:szCs w:val="24"/>
        </w:rPr>
        <w:t>notables</w:t>
      </w:r>
      <w:r w:rsidRPr="00B50738">
        <w:rPr>
          <w:rFonts w:ascii="Arial" w:hAnsi="Arial" w:cs="Arial"/>
          <w:color w:val="000000" w:themeColor="text1"/>
          <w:sz w:val="24"/>
          <w:szCs w:val="24"/>
        </w:rPr>
        <w:t xml:space="preserve"> muestras de implicación en el apoyo y participación </w:t>
      </w:r>
      <w:r w:rsidR="00C51F6A" w:rsidRPr="00B50738">
        <w:rPr>
          <w:rFonts w:ascii="Arial" w:hAnsi="Arial" w:cs="Arial"/>
          <w:color w:val="000000" w:themeColor="text1"/>
          <w:sz w:val="24"/>
          <w:szCs w:val="24"/>
        </w:rPr>
        <w:t>en favor del</w:t>
      </w:r>
      <w:r w:rsidRPr="00B50738">
        <w:rPr>
          <w:rFonts w:ascii="Arial" w:hAnsi="Arial" w:cs="Arial"/>
          <w:color w:val="000000" w:themeColor="text1"/>
          <w:sz w:val="24"/>
          <w:szCs w:val="24"/>
        </w:rPr>
        <w:t xml:space="preserve"> colectivo de personas con sordoceguera.</w:t>
      </w:r>
    </w:p>
    <w:p w14:paraId="428B9EE6" w14:textId="73EAAE40" w:rsidR="00B42D00" w:rsidRPr="00B50738" w:rsidRDefault="00B42D00" w:rsidP="003D3BF7">
      <w:pPr>
        <w:pStyle w:val="Prrafodelista"/>
        <w:numPr>
          <w:ilvl w:val="0"/>
          <w:numId w:val="8"/>
        </w:numPr>
        <w:tabs>
          <w:tab w:val="left" w:pos="3402"/>
        </w:tabs>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Que se trate de personas que</w:t>
      </w:r>
      <w:r w:rsidR="00B72514">
        <w:rPr>
          <w:rFonts w:ascii="Arial" w:hAnsi="Arial" w:cs="Arial"/>
          <w:color w:val="000000" w:themeColor="text1"/>
          <w:sz w:val="24"/>
          <w:szCs w:val="24"/>
        </w:rPr>
        <w:t>,</w:t>
      </w:r>
      <w:r w:rsidRPr="00B50738">
        <w:rPr>
          <w:rFonts w:ascii="Arial" w:hAnsi="Arial" w:cs="Arial"/>
          <w:color w:val="000000" w:themeColor="text1"/>
          <w:sz w:val="24"/>
          <w:szCs w:val="24"/>
        </w:rPr>
        <w:t xml:space="preserve"> con cuya incorporación</w:t>
      </w:r>
      <w:r w:rsidR="00B72514">
        <w:rPr>
          <w:rFonts w:ascii="Arial" w:hAnsi="Arial" w:cs="Arial"/>
          <w:color w:val="000000" w:themeColor="text1"/>
          <w:sz w:val="24"/>
          <w:szCs w:val="24"/>
        </w:rPr>
        <w:t>,</w:t>
      </w:r>
      <w:r w:rsidRPr="00B50738">
        <w:rPr>
          <w:rFonts w:ascii="Arial" w:hAnsi="Arial" w:cs="Arial"/>
          <w:color w:val="000000" w:themeColor="text1"/>
          <w:sz w:val="24"/>
          <w:szCs w:val="24"/>
        </w:rPr>
        <w:t xml:space="preserve"> se </w:t>
      </w:r>
      <w:r w:rsidR="00426660" w:rsidRPr="00B50738">
        <w:rPr>
          <w:rFonts w:ascii="Arial" w:hAnsi="Arial" w:cs="Arial"/>
          <w:color w:val="000000" w:themeColor="text1"/>
          <w:sz w:val="24"/>
          <w:szCs w:val="24"/>
        </w:rPr>
        <w:t xml:space="preserve">consiga la </w:t>
      </w:r>
      <w:r w:rsidR="004F5B39" w:rsidRPr="00B50738">
        <w:rPr>
          <w:rFonts w:ascii="Arial" w:hAnsi="Arial" w:cs="Arial"/>
          <w:color w:val="000000" w:themeColor="text1"/>
          <w:sz w:val="24"/>
          <w:szCs w:val="24"/>
        </w:rPr>
        <w:t xml:space="preserve">máxima </w:t>
      </w:r>
      <w:r w:rsidR="00426660" w:rsidRPr="00B50738">
        <w:rPr>
          <w:rFonts w:ascii="Arial" w:hAnsi="Arial" w:cs="Arial"/>
          <w:color w:val="000000" w:themeColor="text1"/>
          <w:sz w:val="24"/>
          <w:szCs w:val="24"/>
        </w:rPr>
        <w:t>representatividad de todos los perfiles comunicativos de las personas con sordoceguera.</w:t>
      </w:r>
    </w:p>
    <w:p w14:paraId="66141F47" w14:textId="156E031A" w:rsidR="00BC1EE9" w:rsidRPr="00B50738" w:rsidRDefault="00426660" w:rsidP="003D3BF7">
      <w:pPr>
        <w:pStyle w:val="Prrafodelista"/>
        <w:numPr>
          <w:ilvl w:val="0"/>
          <w:numId w:val="8"/>
        </w:numPr>
        <w:tabs>
          <w:tab w:val="left" w:pos="3402"/>
        </w:tabs>
        <w:spacing w:before="120" w:after="240"/>
        <w:ind w:left="714" w:hanging="357"/>
        <w:jc w:val="both"/>
        <w:rPr>
          <w:rFonts w:ascii="Arial" w:hAnsi="Arial" w:cs="Arial"/>
          <w:color w:val="000000" w:themeColor="text1"/>
        </w:rPr>
      </w:pPr>
      <w:r w:rsidRPr="00B50738">
        <w:rPr>
          <w:rFonts w:ascii="Arial" w:hAnsi="Arial" w:cs="Arial"/>
          <w:color w:val="000000" w:themeColor="text1"/>
          <w:sz w:val="24"/>
          <w:szCs w:val="24"/>
        </w:rPr>
        <w:t>Que se trate de personas con sordoceguera usuarias y conocedoras de Dactyls o que lo estén aprendiendo a utilizar.</w:t>
      </w:r>
    </w:p>
    <w:p w14:paraId="1DEA209D" w14:textId="77777777" w:rsidR="00F6669D" w:rsidRPr="00B50738" w:rsidRDefault="00F6669D" w:rsidP="00270B19">
      <w:pPr>
        <w:pStyle w:val="Ttulo3"/>
        <w:spacing w:before="120" w:after="240"/>
        <w:contextualSpacing/>
        <w:rPr>
          <w:rFonts w:ascii="Arial" w:hAnsi="Arial" w:cs="Arial"/>
          <w:b/>
          <w:bCs/>
          <w:color w:val="000000" w:themeColor="text1"/>
        </w:rPr>
      </w:pPr>
      <w:bookmarkStart w:id="18" w:name="_Toc361901707"/>
      <w:bookmarkStart w:id="19" w:name="_Toc35878163"/>
      <w:bookmarkStart w:id="20" w:name="_Toc178068837"/>
      <w:r w:rsidRPr="00B50738">
        <w:rPr>
          <w:rFonts w:ascii="Arial" w:hAnsi="Arial" w:cs="Arial"/>
          <w:b/>
          <w:bCs/>
          <w:color w:val="000000" w:themeColor="text1"/>
        </w:rPr>
        <w:t>Competencias</w:t>
      </w:r>
      <w:bookmarkEnd w:id="18"/>
      <w:bookmarkEnd w:id="19"/>
      <w:bookmarkEnd w:id="20"/>
    </w:p>
    <w:p w14:paraId="39F1DD82" w14:textId="0512F019" w:rsidR="00F6669D" w:rsidRPr="00B50738" w:rsidRDefault="00F6669D" w:rsidP="00270B19">
      <w:pPr>
        <w:tabs>
          <w:tab w:val="left" w:pos="3402"/>
        </w:tabs>
        <w:spacing w:before="120" w:after="240"/>
        <w:contextualSpacing/>
        <w:jc w:val="both"/>
        <w:rPr>
          <w:rFonts w:ascii="Arial" w:hAnsi="Arial" w:cs="Arial"/>
          <w:color w:val="000000" w:themeColor="text1"/>
        </w:rPr>
      </w:pPr>
      <w:r w:rsidRPr="00B50738">
        <w:rPr>
          <w:rFonts w:ascii="Arial" w:hAnsi="Arial" w:cs="Arial"/>
          <w:color w:val="000000" w:themeColor="text1"/>
        </w:rPr>
        <w:t xml:space="preserve">Corresponden al Pleno de la </w:t>
      </w:r>
      <w:r w:rsidR="000F0D81" w:rsidRPr="00B50738">
        <w:rPr>
          <w:rFonts w:ascii="Arial" w:hAnsi="Arial" w:cs="Arial"/>
          <w:color w:val="000000" w:themeColor="text1"/>
        </w:rPr>
        <w:t>CDE</w:t>
      </w:r>
      <w:r w:rsidRPr="00B50738">
        <w:rPr>
          <w:rFonts w:ascii="Arial" w:hAnsi="Arial" w:cs="Arial"/>
          <w:color w:val="000000" w:themeColor="text1"/>
        </w:rPr>
        <w:t xml:space="preserve"> las siguientes competencias:</w:t>
      </w:r>
    </w:p>
    <w:p w14:paraId="0ECBA018" w14:textId="4291A69B" w:rsidR="00F6669D" w:rsidRPr="00B50738" w:rsidRDefault="00F6669D" w:rsidP="00AE6FC3">
      <w:pPr>
        <w:pStyle w:val="Prrafodelista"/>
        <w:numPr>
          <w:ilvl w:val="0"/>
          <w:numId w:val="14"/>
        </w:numPr>
        <w:spacing w:before="120" w:after="240"/>
        <w:jc w:val="both"/>
        <w:rPr>
          <w:rFonts w:ascii="Arial" w:hAnsi="Arial" w:cs="Arial"/>
          <w:color w:val="000000" w:themeColor="text1"/>
          <w:sz w:val="24"/>
          <w:szCs w:val="24"/>
        </w:rPr>
      </w:pPr>
      <w:r w:rsidRPr="00B50738">
        <w:rPr>
          <w:rFonts w:ascii="Arial" w:hAnsi="Arial" w:cs="Arial"/>
          <w:color w:val="000000" w:themeColor="text1"/>
          <w:sz w:val="24"/>
          <w:szCs w:val="24"/>
        </w:rPr>
        <w:t>Aprobar los objetivos</w:t>
      </w:r>
      <w:r w:rsidR="00534E04" w:rsidRPr="00B50738">
        <w:rPr>
          <w:rFonts w:ascii="Arial" w:hAnsi="Arial" w:cs="Arial"/>
          <w:color w:val="000000" w:themeColor="text1"/>
          <w:sz w:val="24"/>
          <w:szCs w:val="24"/>
        </w:rPr>
        <w:t>,</w:t>
      </w:r>
      <w:r w:rsidRPr="00B50738">
        <w:rPr>
          <w:rFonts w:ascii="Arial" w:hAnsi="Arial" w:cs="Arial"/>
          <w:color w:val="000000" w:themeColor="text1"/>
          <w:sz w:val="24"/>
          <w:szCs w:val="24"/>
        </w:rPr>
        <w:t xml:space="preserve"> planes generales</w:t>
      </w:r>
      <w:r w:rsidR="00534E04" w:rsidRPr="00B50738">
        <w:rPr>
          <w:rFonts w:ascii="Arial" w:hAnsi="Arial" w:cs="Arial"/>
          <w:color w:val="000000" w:themeColor="text1"/>
          <w:sz w:val="24"/>
          <w:szCs w:val="24"/>
        </w:rPr>
        <w:t xml:space="preserve">, actuaciones y proyectos </w:t>
      </w:r>
      <w:r w:rsidRPr="00B50738">
        <w:rPr>
          <w:rFonts w:ascii="Arial" w:hAnsi="Arial" w:cs="Arial"/>
          <w:color w:val="000000" w:themeColor="text1"/>
          <w:sz w:val="24"/>
          <w:szCs w:val="24"/>
        </w:rPr>
        <w:t xml:space="preserve">de la </w:t>
      </w:r>
      <w:r w:rsidR="000F0D81" w:rsidRPr="00B50738">
        <w:rPr>
          <w:rFonts w:ascii="Arial" w:hAnsi="Arial" w:cs="Arial"/>
          <w:color w:val="000000" w:themeColor="text1"/>
          <w:sz w:val="24"/>
          <w:szCs w:val="24"/>
        </w:rPr>
        <w:t>CDE</w:t>
      </w:r>
      <w:r w:rsidRPr="00B50738">
        <w:rPr>
          <w:rFonts w:ascii="Arial" w:hAnsi="Arial" w:cs="Arial"/>
          <w:color w:val="000000" w:themeColor="text1"/>
          <w:sz w:val="24"/>
          <w:szCs w:val="24"/>
        </w:rPr>
        <w:t>.</w:t>
      </w:r>
    </w:p>
    <w:p w14:paraId="34C9605B" w14:textId="0053FF1D" w:rsidR="00F6669D" w:rsidRPr="00B50738" w:rsidRDefault="00F6669D" w:rsidP="00AE6FC3">
      <w:pPr>
        <w:pStyle w:val="Prrafodelista"/>
        <w:numPr>
          <w:ilvl w:val="0"/>
          <w:numId w:val="14"/>
        </w:numPr>
        <w:spacing w:before="120" w:after="240"/>
        <w:jc w:val="both"/>
        <w:rPr>
          <w:rFonts w:ascii="Arial" w:hAnsi="Arial" w:cs="Arial"/>
          <w:color w:val="000000" w:themeColor="text1"/>
          <w:sz w:val="24"/>
          <w:szCs w:val="24"/>
        </w:rPr>
      </w:pPr>
      <w:r w:rsidRPr="00B50738">
        <w:rPr>
          <w:rFonts w:ascii="Arial" w:hAnsi="Arial" w:cs="Arial"/>
          <w:color w:val="000000" w:themeColor="text1"/>
          <w:sz w:val="24"/>
          <w:szCs w:val="24"/>
        </w:rPr>
        <w:t xml:space="preserve">Conocer la marcha de los proyectos en curso, señalando las directrices a seguir en los temas de especial </w:t>
      </w:r>
      <w:r w:rsidR="004F5B39" w:rsidRPr="00B50738">
        <w:rPr>
          <w:rFonts w:ascii="Arial" w:hAnsi="Arial" w:cs="Arial"/>
          <w:color w:val="000000" w:themeColor="text1"/>
          <w:sz w:val="24"/>
          <w:szCs w:val="24"/>
        </w:rPr>
        <w:t>trascendencia</w:t>
      </w:r>
      <w:r w:rsidRPr="00B50738">
        <w:rPr>
          <w:rFonts w:ascii="Arial" w:hAnsi="Arial" w:cs="Arial"/>
          <w:color w:val="000000" w:themeColor="text1"/>
          <w:sz w:val="24"/>
          <w:szCs w:val="24"/>
        </w:rPr>
        <w:t>.</w:t>
      </w:r>
    </w:p>
    <w:p w14:paraId="31DC08F2" w14:textId="65DDCF35" w:rsidR="002C4126" w:rsidRPr="00B50738" w:rsidRDefault="00F6669D" w:rsidP="00AE6FC3">
      <w:pPr>
        <w:pStyle w:val="Prrafodelista"/>
        <w:numPr>
          <w:ilvl w:val="0"/>
          <w:numId w:val="14"/>
        </w:numPr>
        <w:spacing w:before="120" w:after="240"/>
        <w:jc w:val="both"/>
        <w:rPr>
          <w:rFonts w:ascii="Arial" w:hAnsi="Arial" w:cs="Arial"/>
          <w:color w:val="000000" w:themeColor="text1"/>
          <w:sz w:val="24"/>
          <w:szCs w:val="24"/>
        </w:rPr>
      </w:pPr>
      <w:r w:rsidRPr="00B50738">
        <w:rPr>
          <w:rFonts w:ascii="Arial" w:hAnsi="Arial" w:cs="Arial"/>
          <w:color w:val="000000" w:themeColor="text1"/>
          <w:sz w:val="24"/>
          <w:szCs w:val="24"/>
        </w:rPr>
        <w:t>Aprobar</w:t>
      </w:r>
      <w:r w:rsidR="00531EF1" w:rsidRPr="00B50738">
        <w:rPr>
          <w:rFonts w:ascii="Arial" w:hAnsi="Arial" w:cs="Arial"/>
          <w:color w:val="000000" w:themeColor="text1"/>
          <w:sz w:val="24"/>
          <w:szCs w:val="24"/>
        </w:rPr>
        <w:t xml:space="preserve"> los nuevos signos </w:t>
      </w:r>
      <w:r w:rsidR="002C4126" w:rsidRPr="00B50738">
        <w:rPr>
          <w:rFonts w:ascii="Arial" w:hAnsi="Arial" w:cs="Arial"/>
          <w:color w:val="000000" w:themeColor="text1"/>
          <w:sz w:val="24"/>
          <w:szCs w:val="24"/>
        </w:rPr>
        <w:t>y la modificación de alguna de las normas de uso</w:t>
      </w:r>
      <w:r w:rsidR="004835DC" w:rsidRPr="00B50738">
        <w:rPr>
          <w:rFonts w:ascii="Arial" w:hAnsi="Arial" w:cs="Arial"/>
          <w:color w:val="000000" w:themeColor="text1"/>
          <w:sz w:val="24"/>
          <w:szCs w:val="24"/>
        </w:rPr>
        <w:t>,</w:t>
      </w:r>
      <w:r w:rsidR="002C4126" w:rsidRPr="00B50738">
        <w:rPr>
          <w:rFonts w:ascii="Arial" w:hAnsi="Arial" w:cs="Arial"/>
          <w:color w:val="000000" w:themeColor="text1"/>
          <w:sz w:val="24"/>
          <w:szCs w:val="24"/>
        </w:rPr>
        <w:t xml:space="preserve"> así como</w:t>
      </w:r>
      <w:r w:rsidR="00B72514">
        <w:rPr>
          <w:rFonts w:ascii="Arial" w:hAnsi="Arial" w:cs="Arial"/>
          <w:color w:val="000000" w:themeColor="text1"/>
          <w:sz w:val="24"/>
          <w:szCs w:val="24"/>
        </w:rPr>
        <w:t>,</w:t>
      </w:r>
      <w:r w:rsidR="002C4126" w:rsidRPr="00B50738">
        <w:rPr>
          <w:rFonts w:ascii="Arial" w:hAnsi="Arial" w:cs="Arial"/>
          <w:color w:val="000000" w:themeColor="text1"/>
          <w:sz w:val="24"/>
          <w:szCs w:val="24"/>
        </w:rPr>
        <w:t xml:space="preserve"> la inclusión de otras nuevas</w:t>
      </w:r>
      <w:r w:rsidR="00B72514">
        <w:rPr>
          <w:rFonts w:ascii="Arial" w:hAnsi="Arial" w:cs="Arial"/>
          <w:color w:val="000000" w:themeColor="text1"/>
          <w:sz w:val="24"/>
          <w:szCs w:val="24"/>
        </w:rPr>
        <w:t>,</w:t>
      </w:r>
      <w:r w:rsidR="002C4126" w:rsidRPr="00B50738">
        <w:rPr>
          <w:rFonts w:ascii="Arial" w:hAnsi="Arial" w:cs="Arial"/>
          <w:color w:val="000000" w:themeColor="text1"/>
          <w:sz w:val="24"/>
          <w:szCs w:val="24"/>
        </w:rPr>
        <w:t xml:space="preserve"> </w:t>
      </w:r>
      <w:r w:rsidR="00531EF1" w:rsidRPr="00B50738">
        <w:rPr>
          <w:rFonts w:ascii="Arial" w:hAnsi="Arial" w:cs="Arial"/>
          <w:color w:val="000000" w:themeColor="text1"/>
          <w:sz w:val="24"/>
          <w:szCs w:val="24"/>
        </w:rPr>
        <w:t xml:space="preserve">tras las propuestas recogidas por la Comisión </w:t>
      </w:r>
      <w:r w:rsidR="003B660F">
        <w:rPr>
          <w:rFonts w:ascii="Arial" w:hAnsi="Arial" w:cs="Arial"/>
          <w:color w:val="000000" w:themeColor="text1"/>
          <w:sz w:val="24"/>
          <w:szCs w:val="24"/>
        </w:rPr>
        <w:t>Permanente</w:t>
      </w:r>
      <w:r w:rsidR="00B72514">
        <w:rPr>
          <w:rFonts w:ascii="Arial" w:hAnsi="Arial" w:cs="Arial"/>
          <w:color w:val="000000" w:themeColor="text1"/>
          <w:sz w:val="24"/>
          <w:szCs w:val="24"/>
        </w:rPr>
        <w:t>,</w:t>
      </w:r>
      <w:r w:rsidRPr="00B50738">
        <w:rPr>
          <w:rFonts w:ascii="Arial" w:hAnsi="Arial" w:cs="Arial"/>
          <w:color w:val="000000" w:themeColor="text1"/>
          <w:sz w:val="24"/>
          <w:szCs w:val="24"/>
        </w:rPr>
        <w:t xml:space="preserve"> así </w:t>
      </w:r>
      <w:r w:rsidR="002C4126" w:rsidRPr="00B50738">
        <w:rPr>
          <w:rFonts w:ascii="Arial" w:hAnsi="Arial" w:cs="Arial"/>
          <w:color w:val="000000" w:themeColor="text1"/>
          <w:sz w:val="24"/>
          <w:szCs w:val="24"/>
        </w:rPr>
        <w:t>como</w:t>
      </w:r>
      <w:r w:rsidR="00B72514">
        <w:rPr>
          <w:rFonts w:ascii="Arial" w:hAnsi="Arial" w:cs="Arial"/>
          <w:color w:val="000000" w:themeColor="text1"/>
          <w:sz w:val="24"/>
          <w:szCs w:val="24"/>
        </w:rPr>
        <w:t>,</w:t>
      </w:r>
      <w:r w:rsidR="002C4126" w:rsidRPr="00B50738">
        <w:rPr>
          <w:rFonts w:ascii="Arial" w:hAnsi="Arial" w:cs="Arial"/>
          <w:color w:val="000000" w:themeColor="text1"/>
          <w:sz w:val="24"/>
          <w:szCs w:val="24"/>
        </w:rPr>
        <w:t xml:space="preserve"> los nuevos signos y normas que el propio Pleno considere y que sean relevantes para el desarrollo y generalización del sistema Dactyls.</w:t>
      </w:r>
    </w:p>
    <w:p w14:paraId="68B12C9C" w14:textId="1B033457" w:rsidR="002C4126" w:rsidRPr="00B50738" w:rsidRDefault="002C4126" w:rsidP="00AE6FC3">
      <w:pPr>
        <w:pStyle w:val="Prrafodelista"/>
        <w:numPr>
          <w:ilvl w:val="0"/>
          <w:numId w:val="14"/>
        </w:numPr>
        <w:spacing w:before="120" w:after="240"/>
        <w:jc w:val="both"/>
        <w:rPr>
          <w:rFonts w:ascii="Arial" w:hAnsi="Arial" w:cs="Arial"/>
          <w:color w:val="000000" w:themeColor="text1"/>
          <w:sz w:val="24"/>
          <w:szCs w:val="24"/>
        </w:rPr>
      </w:pPr>
      <w:r w:rsidRPr="00B50738">
        <w:rPr>
          <w:rFonts w:ascii="Arial" w:hAnsi="Arial" w:cs="Arial"/>
          <w:color w:val="000000" w:themeColor="text1"/>
          <w:sz w:val="24"/>
          <w:szCs w:val="24"/>
        </w:rPr>
        <w:t>Aprobar y proponer a la Comisión</w:t>
      </w:r>
      <w:r w:rsidR="003B660F">
        <w:rPr>
          <w:rFonts w:ascii="Arial" w:hAnsi="Arial" w:cs="Arial"/>
          <w:color w:val="000000" w:themeColor="text1"/>
          <w:sz w:val="24"/>
          <w:szCs w:val="24"/>
        </w:rPr>
        <w:t xml:space="preserve"> Permanente </w:t>
      </w:r>
      <w:r w:rsidRPr="00B50738">
        <w:rPr>
          <w:rFonts w:ascii="Arial" w:hAnsi="Arial" w:cs="Arial"/>
          <w:color w:val="000000" w:themeColor="text1"/>
          <w:sz w:val="24"/>
          <w:szCs w:val="24"/>
        </w:rPr>
        <w:t>la puesta en marcha de iniciativas y acciones que se consideren de especial relevancia para el futuro desarrollo y generalización del sistema Dactyls.</w:t>
      </w:r>
    </w:p>
    <w:p w14:paraId="36BFE88A" w14:textId="5F2A2FD2" w:rsidR="00F6669D" w:rsidRPr="00B50738" w:rsidRDefault="00F6669D" w:rsidP="00AE6FC3">
      <w:pPr>
        <w:pStyle w:val="Prrafodelista"/>
        <w:numPr>
          <w:ilvl w:val="0"/>
          <w:numId w:val="14"/>
        </w:numPr>
        <w:spacing w:before="120" w:after="240"/>
        <w:jc w:val="both"/>
        <w:rPr>
          <w:rFonts w:ascii="Arial" w:hAnsi="Arial" w:cs="Arial"/>
          <w:color w:val="000000" w:themeColor="text1"/>
          <w:sz w:val="24"/>
          <w:szCs w:val="24"/>
        </w:rPr>
      </w:pPr>
      <w:r w:rsidRPr="00B50738">
        <w:rPr>
          <w:rFonts w:ascii="Arial" w:hAnsi="Arial" w:cs="Arial"/>
          <w:color w:val="000000" w:themeColor="text1"/>
          <w:sz w:val="24"/>
          <w:szCs w:val="24"/>
        </w:rPr>
        <w:t>Adoptar nuevas iniciativas en el marco de sus competencias.</w:t>
      </w:r>
    </w:p>
    <w:p w14:paraId="7B48D537" w14:textId="77777777" w:rsidR="00F6669D" w:rsidRPr="00B50738" w:rsidRDefault="00F6669D" w:rsidP="00270B19">
      <w:pPr>
        <w:pStyle w:val="Ttulo3"/>
        <w:spacing w:before="120" w:after="240"/>
        <w:contextualSpacing/>
        <w:rPr>
          <w:rFonts w:ascii="Arial" w:hAnsi="Arial" w:cs="Arial"/>
          <w:b/>
          <w:bCs/>
          <w:color w:val="000000" w:themeColor="text1"/>
        </w:rPr>
      </w:pPr>
      <w:bookmarkStart w:id="21" w:name="_Toc361901708"/>
      <w:bookmarkStart w:id="22" w:name="_Toc35878164"/>
      <w:bookmarkStart w:id="23" w:name="_Toc178068838"/>
      <w:r w:rsidRPr="00B50738">
        <w:rPr>
          <w:rFonts w:ascii="Arial" w:hAnsi="Arial" w:cs="Arial"/>
          <w:b/>
          <w:bCs/>
          <w:color w:val="000000" w:themeColor="text1"/>
        </w:rPr>
        <w:t>Reuniones</w:t>
      </w:r>
      <w:bookmarkEnd w:id="21"/>
      <w:bookmarkEnd w:id="22"/>
      <w:bookmarkEnd w:id="23"/>
    </w:p>
    <w:p w14:paraId="14347A5C" w14:textId="4A4C77C4" w:rsidR="00534E04" w:rsidRPr="00D81848" w:rsidRDefault="00534E04"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t>El Pleno de l</w:t>
      </w:r>
      <w:r w:rsidR="00F6669D" w:rsidRPr="00B50738">
        <w:rPr>
          <w:rFonts w:ascii="Arial" w:hAnsi="Arial" w:cs="Arial"/>
          <w:color w:val="000000" w:themeColor="text1"/>
        </w:rPr>
        <w:t xml:space="preserve">a </w:t>
      </w:r>
      <w:r w:rsidR="000F0D81" w:rsidRPr="00B50738">
        <w:rPr>
          <w:rFonts w:ascii="Arial" w:hAnsi="Arial" w:cs="Arial"/>
          <w:color w:val="000000" w:themeColor="text1"/>
        </w:rPr>
        <w:t>CDE</w:t>
      </w:r>
      <w:r w:rsidR="00F6669D" w:rsidRPr="00B50738">
        <w:rPr>
          <w:rFonts w:ascii="Arial" w:hAnsi="Arial" w:cs="Arial"/>
          <w:color w:val="000000" w:themeColor="text1"/>
        </w:rPr>
        <w:t xml:space="preserve"> celebrará </w:t>
      </w:r>
      <w:r w:rsidR="006D6F89" w:rsidRPr="00B50738">
        <w:rPr>
          <w:rFonts w:ascii="Arial" w:hAnsi="Arial" w:cs="Arial"/>
          <w:color w:val="000000" w:themeColor="text1"/>
        </w:rPr>
        <w:t xml:space="preserve">una reunión </w:t>
      </w:r>
      <w:r w:rsidRPr="00B50738">
        <w:rPr>
          <w:rFonts w:ascii="Arial" w:hAnsi="Arial" w:cs="Arial"/>
          <w:color w:val="000000" w:themeColor="text1"/>
        </w:rPr>
        <w:t>al año de carácter ordinario, pudiendo celebrarse en la totalidad del año</w:t>
      </w:r>
      <w:r w:rsidR="00B72514">
        <w:rPr>
          <w:rFonts w:ascii="Arial" w:hAnsi="Arial" w:cs="Arial"/>
          <w:color w:val="000000" w:themeColor="text1"/>
        </w:rPr>
        <w:t>,</w:t>
      </w:r>
      <w:r w:rsidRPr="00B50738">
        <w:rPr>
          <w:rFonts w:ascii="Arial" w:hAnsi="Arial" w:cs="Arial"/>
          <w:color w:val="000000" w:themeColor="text1"/>
        </w:rPr>
        <w:t xml:space="preserve"> cuantas </w:t>
      </w:r>
      <w:r w:rsidR="00F80FF3" w:rsidRPr="00B50738">
        <w:rPr>
          <w:rFonts w:ascii="Arial" w:hAnsi="Arial" w:cs="Arial"/>
          <w:color w:val="000000" w:themeColor="text1"/>
        </w:rPr>
        <w:t xml:space="preserve">sesiones </w:t>
      </w:r>
      <w:r w:rsidRPr="00B50738">
        <w:rPr>
          <w:rFonts w:ascii="Arial" w:hAnsi="Arial" w:cs="Arial"/>
          <w:color w:val="000000" w:themeColor="text1"/>
        </w:rPr>
        <w:t>de carácter extraordina</w:t>
      </w:r>
      <w:r w:rsidR="00E730DF" w:rsidRPr="00B50738">
        <w:rPr>
          <w:rFonts w:ascii="Arial" w:hAnsi="Arial" w:cs="Arial"/>
          <w:color w:val="000000" w:themeColor="text1"/>
        </w:rPr>
        <w:t>rio</w:t>
      </w:r>
      <w:r w:rsidR="009B3E77" w:rsidRPr="00B50738">
        <w:rPr>
          <w:rFonts w:ascii="Arial" w:hAnsi="Arial" w:cs="Arial"/>
          <w:color w:val="000000" w:themeColor="text1"/>
        </w:rPr>
        <w:t xml:space="preserve"> </w:t>
      </w:r>
      <w:r w:rsidRPr="00B50738">
        <w:rPr>
          <w:rFonts w:ascii="Arial" w:hAnsi="Arial" w:cs="Arial"/>
          <w:color w:val="000000" w:themeColor="text1"/>
        </w:rPr>
        <w:t>se estimen convenientes</w:t>
      </w:r>
      <w:r w:rsidR="006717F5" w:rsidRPr="00B50738">
        <w:rPr>
          <w:rFonts w:ascii="Arial" w:hAnsi="Arial" w:cs="Arial"/>
          <w:color w:val="000000" w:themeColor="text1"/>
        </w:rPr>
        <w:t xml:space="preserve"> a propuesta de la Presidencia</w:t>
      </w:r>
      <w:r w:rsidR="005E4CF5">
        <w:rPr>
          <w:rFonts w:ascii="Arial" w:hAnsi="Arial" w:cs="Arial"/>
          <w:color w:val="000000" w:themeColor="text1"/>
        </w:rPr>
        <w:t>. E</w:t>
      </w:r>
      <w:r w:rsidR="00D81848" w:rsidRPr="00D81848">
        <w:rPr>
          <w:rFonts w:ascii="Arial" w:hAnsi="Arial" w:cs="Arial"/>
          <w:color w:val="000000" w:themeColor="text1"/>
        </w:rPr>
        <w:t>stas reuniones podrán realizarse con carácter presencial o telemático</w:t>
      </w:r>
      <w:r w:rsidR="00B72514">
        <w:rPr>
          <w:rFonts w:ascii="Arial" w:hAnsi="Arial" w:cs="Arial"/>
          <w:color w:val="000000" w:themeColor="text1"/>
        </w:rPr>
        <w:t>.</w:t>
      </w:r>
    </w:p>
    <w:p w14:paraId="58B3A5F9" w14:textId="2C876A41" w:rsidR="00F6669D" w:rsidRPr="00B50738" w:rsidRDefault="00F6669D"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lastRenderedPageBreak/>
        <w:t xml:space="preserve">Las convocatorias deberán ser remitidas por la </w:t>
      </w:r>
      <w:r w:rsidR="00925434">
        <w:rPr>
          <w:rFonts w:ascii="Arial" w:hAnsi="Arial" w:cs="Arial"/>
          <w:color w:val="000000" w:themeColor="text1"/>
        </w:rPr>
        <w:t>Secretar</w:t>
      </w:r>
      <w:r w:rsidR="001D2706">
        <w:rPr>
          <w:rFonts w:ascii="Arial" w:hAnsi="Arial" w:cs="Arial"/>
          <w:color w:val="000000" w:themeColor="text1"/>
        </w:rPr>
        <w:t>í</w:t>
      </w:r>
      <w:r w:rsidR="00925434">
        <w:rPr>
          <w:rFonts w:ascii="Arial" w:hAnsi="Arial" w:cs="Arial"/>
          <w:color w:val="000000" w:themeColor="text1"/>
        </w:rPr>
        <w:t>a</w:t>
      </w:r>
      <w:r w:rsidR="006D6F89" w:rsidRPr="00B50738">
        <w:rPr>
          <w:rFonts w:ascii="Arial" w:hAnsi="Arial" w:cs="Arial"/>
          <w:color w:val="000000" w:themeColor="text1"/>
        </w:rPr>
        <w:t xml:space="preserve"> </w:t>
      </w:r>
      <w:r w:rsidRPr="00B50738">
        <w:rPr>
          <w:rFonts w:ascii="Arial" w:hAnsi="Arial" w:cs="Arial"/>
          <w:color w:val="000000" w:themeColor="text1"/>
        </w:rPr>
        <w:t xml:space="preserve">a todos los miembros del Pleno, con antelación suficiente a la celebración de la reunión, indicando los asuntos que se van a tratar </w:t>
      </w:r>
      <w:bookmarkStart w:id="24" w:name="OLE_LINK11"/>
      <w:r w:rsidRPr="00B50738">
        <w:rPr>
          <w:rFonts w:ascii="Arial" w:hAnsi="Arial" w:cs="Arial"/>
          <w:color w:val="000000" w:themeColor="text1"/>
        </w:rPr>
        <w:t>y facilitando la documentación necesaria para el desarrollo de la misma.</w:t>
      </w:r>
    </w:p>
    <w:bookmarkEnd w:id="24"/>
    <w:p w14:paraId="78B9F83B" w14:textId="78CAAACC" w:rsidR="006717F5" w:rsidRPr="00B50738" w:rsidRDefault="00F6669D"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t xml:space="preserve">El Pleno </w:t>
      </w:r>
      <w:r w:rsidR="00AA30C0" w:rsidRPr="00B50738">
        <w:rPr>
          <w:rFonts w:ascii="Arial" w:hAnsi="Arial" w:cs="Arial"/>
          <w:color w:val="000000" w:themeColor="text1"/>
        </w:rPr>
        <w:t xml:space="preserve">se considerará válidamente constituido cuando concurran a la reunión al menos </w:t>
      </w:r>
      <w:r w:rsidR="00B80293" w:rsidRPr="00B50738">
        <w:rPr>
          <w:rFonts w:ascii="Arial" w:hAnsi="Arial" w:cs="Arial"/>
          <w:color w:val="000000" w:themeColor="text1"/>
        </w:rPr>
        <w:t xml:space="preserve">las dos terceras partes de </w:t>
      </w:r>
      <w:r w:rsidR="00682103" w:rsidRPr="00B50738">
        <w:rPr>
          <w:rFonts w:ascii="Arial" w:hAnsi="Arial" w:cs="Arial"/>
          <w:color w:val="000000" w:themeColor="text1"/>
        </w:rPr>
        <w:t>los componentes.</w:t>
      </w:r>
    </w:p>
    <w:p w14:paraId="52E05C73" w14:textId="77777777" w:rsidR="00F6669D" w:rsidRPr="00B50738" w:rsidRDefault="00F6669D" w:rsidP="00270B19">
      <w:pPr>
        <w:pStyle w:val="Ttulo3"/>
        <w:spacing w:before="120" w:after="240"/>
        <w:contextualSpacing/>
        <w:rPr>
          <w:rFonts w:ascii="Arial" w:hAnsi="Arial" w:cs="Arial"/>
          <w:b/>
          <w:bCs/>
          <w:color w:val="000000" w:themeColor="text1"/>
        </w:rPr>
      </w:pPr>
      <w:bookmarkStart w:id="25" w:name="_Toc361901709"/>
      <w:bookmarkStart w:id="26" w:name="_Toc35878165"/>
      <w:bookmarkStart w:id="27" w:name="_Toc178068839"/>
      <w:r w:rsidRPr="00B50738">
        <w:rPr>
          <w:rFonts w:ascii="Arial" w:hAnsi="Arial" w:cs="Arial"/>
          <w:b/>
          <w:bCs/>
          <w:color w:val="000000" w:themeColor="text1"/>
        </w:rPr>
        <w:t>Acuerdos</w:t>
      </w:r>
      <w:bookmarkEnd w:id="25"/>
      <w:bookmarkEnd w:id="26"/>
      <w:bookmarkEnd w:id="27"/>
    </w:p>
    <w:p w14:paraId="04477E06" w14:textId="017C2CF9" w:rsidR="00F6669D" w:rsidRPr="00B50738" w:rsidRDefault="00F6669D"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t xml:space="preserve">El Pleno adoptará los acuerdos que considere convenientes, previo estudio de cada uno de los puntos del orden del día y de las deliberaciones que se produzcan. Dichos acuerdos se adoptarán con el mayor consenso posible y, en última instancia, con el voto favorable de la mitad más uno de los asistentes. </w:t>
      </w:r>
      <w:bookmarkStart w:id="28" w:name="OLE_LINK2"/>
      <w:r w:rsidRPr="00B50738">
        <w:rPr>
          <w:rFonts w:ascii="Arial" w:hAnsi="Arial" w:cs="Arial"/>
          <w:color w:val="000000" w:themeColor="text1"/>
        </w:rPr>
        <w:t xml:space="preserve">En caso de empate, </w:t>
      </w:r>
      <w:r w:rsidR="006717F5" w:rsidRPr="00B50738">
        <w:rPr>
          <w:rFonts w:ascii="Arial" w:hAnsi="Arial" w:cs="Arial"/>
          <w:color w:val="000000" w:themeColor="text1"/>
        </w:rPr>
        <w:t xml:space="preserve">la Presidencia </w:t>
      </w:r>
      <w:r w:rsidRPr="00B50738">
        <w:rPr>
          <w:rFonts w:ascii="Arial" w:hAnsi="Arial" w:cs="Arial"/>
          <w:color w:val="000000" w:themeColor="text1"/>
        </w:rPr>
        <w:t>podrá</w:t>
      </w:r>
      <w:r w:rsidR="006717F5" w:rsidRPr="00B50738">
        <w:rPr>
          <w:rFonts w:ascii="Arial" w:hAnsi="Arial" w:cs="Arial"/>
          <w:color w:val="000000" w:themeColor="text1"/>
        </w:rPr>
        <w:t>n</w:t>
      </w:r>
      <w:r w:rsidRPr="00B50738">
        <w:rPr>
          <w:rFonts w:ascii="Arial" w:hAnsi="Arial" w:cs="Arial"/>
          <w:color w:val="000000" w:themeColor="text1"/>
        </w:rPr>
        <w:t xml:space="preserve"> ejercer el voto de calidad.</w:t>
      </w:r>
      <w:bookmarkEnd w:id="28"/>
    </w:p>
    <w:p w14:paraId="45BA6247" w14:textId="4F184DEE" w:rsidR="00F6669D" w:rsidRPr="00B50738" w:rsidRDefault="00F6669D"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t>De todo ello se dejará debida constancia en un acta elaborada por la Secretar</w:t>
      </w:r>
      <w:r w:rsidR="001D2706">
        <w:rPr>
          <w:rFonts w:ascii="Arial" w:hAnsi="Arial" w:cs="Arial"/>
          <w:color w:val="000000" w:themeColor="text1"/>
        </w:rPr>
        <w:t>í</w:t>
      </w:r>
      <w:r w:rsidRPr="00B50738">
        <w:rPr>
          <w:rFonts w:ascii="Arial" w:hAnsi="Arial" w:cs="Arial"/>
          <w:color w:val="000000" w:themeColor="text1"/>
        </w:rPr>
        <w:t xml:space="preserve">a, quien deberá suscribirla junto a la Presidencia. </w:t>
      </w:r>
      <w:bookmarkStart w:id="29" w:name="OLE_LINK1"/>
      <w:r w:rsidRPr="00B50738">
        <w:rPr>
          <w:rFonts w:ascii="Arial" w:hAnsi="Arial" w:cs="Arial"/>
          <w:color w:val="000000" w:themeColor="text1"/>
        </w:rPr>
        <w:t>Dicha acta deberá ser remitida a los miembros del Pleno para su aprobación.</w:t>
      </w:r>
    </w:p>
    <w:bookmarkEnd w:id="29"/>
    <w:p w14:paraId="5661F410" w14:textId="0DD968AA" w:rsidR="006717F5" w:rsidRPr="00B50738" w:rsidRDefault="00F6669D"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t xml:space="preserve">Los acuerdos del Pleno se harán públicos mediante </w:t>
      </w:r>
      <w:r w:rsidR="00682103" w:rsidRPr="00B50738">
        <w:rPr>
          <w:rFonts w:ascii="Arial" w:hAnsi="Arial" w:cs="Arial"/>
          <w:color w:val="000000" w:themeColor="text1"/>
        </w:rPr>
        <w:t>d</w:t>
      </w:r>
      <w:r w:rsidRPr="00B50738">
        <w:rPr>
          <w:rFonts w:ascii="Arial" w:hAnsi="Arial" w:cs="Arial"/>
          <w:color w:val="000000" w:themeColor="text1"/>
        </w:rPr>
        <w:t xml:space="preserve">ocumentos </w:t>
      </w:r>
      <w:r w:rsidR="00682103" w:rsidRPr="00B50738">
        <w:rPr>
          <w:rFonts w:ascii="Arial" w:hAnsi="Arial" w:cs="Arial"/>
          <w:color w:val="000000" w:themeColor="text1"/>
        </w:rPr>
        <w:t>t</w:t>
      </w:r>
      <w:r w:rsidRPr="00B50738">
        <w:rPr>
          <w:rFonts w:ascii="Arial" w:hAnsi="Arial" w:cs="Arial"/>
          <w:color w:val="000000" w:themeColor="text1"/>
        </w:rPr>
        <w:t>écnicos numerados</w:t>
      </w:r>
      <w:r w:rsidR="006717F5" w:rsidRPr="00B50738">
        <w:rPr>
          <w:rFonts w:ascii="Arial" w:hAnsi="Arial" w:cs="Arial"/>
          <w:color w:val="000000" w:themeColor="text1"/>
        </w:rPr>
        <w:t>, a disposición de los medios que se consideren oportunos.</w:t>
      </w:r>
    </w:p>
    <w:p w14:paraId="03838EA4" w14:textId="1A28A6F9" w:rsidR="00B56821" w:rsidRPr="00B50738" w:rsidRDefault="00B56821" w:rsidP="00270B19">
      <w:pPr>
        <w:pStyle w:val="Ttulo2"/>
        <w:spacing w:before="120" w:after="240"/>
        <w:ind w:left="567"/>
        <w:contextualSpacing/>
        <w:rPr>
          <w:rFonts w:ascii="Arial" w:hAnsi="Arial" w:cs="Arial"/>
          <w:b/>
          <w:bCs/>
          <w:color w:val="000000" w:themeColor="text1"/>
          <w:sz w:val="24"/>
          <w:szCs w:val="24"/>
        </w:rPr>
      </w:pPr>
      <w:bookmarkStart w:id="30" w:name="_Toc361901710"/>
      <w:bookmarkStart w:id="31" w:name="_Toc35878166"/>
      <w:bookmarkStart w:id="32" w:name="_Toc178068840"/>
      <w:r w:rsidRPr="006730E7">
        <w:rPr>
          <w:rFonts w:ascii="Arial" w:hAnsi="Arial" w:cs="Arial"/>
          <w:b/>
          <w:bCs/>
          <w:color w:val="000000" w:themeColor="text1"/>
          <w:sz w:val="24"/>
          <w:szCs w:val="24"/>
        </w:rPr>
        <w:t>COM</w:t>
      </w:r>
      <w:r w:rsidR="006B5370" w:rsidRPr="006730E7">
        <w:rPr>
          <w:rFonts w:ascii="Arial" w:hAnsi="Arial" w:cs="Arial"/>
          <w:b/>
          <w:bCs/>
          <w:color w:val="000000" w:themeColor="text1"/>
          <w:sz w:val="24"/>
          <w:szCs w:val="24"/>
        </w:rPr>
        <w:t>I</w:t>
      </w:r>
      <w:r w:rsidR="00975319" w:rsidRPr="00B50738">
        <w:rPr>
          <w:rFonts w:ascii="Arial" w:hAnsi="Arial" w:cs="Arial"/>
          <w:b/>
          <w:bCs/>
          <w:color w:val="000000" w:themeColor="text1"/>
          <w:sz w:val="24"/>
          <w:szCs w:val="24"/>
        </w:rPr>
        <w:t>S</w:t>
      </w:r>
      <w:r w:rsidR="00DF6E74" w:rsidRPr="00B50738">
        <w:rPr>
          <w:rFonts w:ascii="Arial" w:hAnsi="Arial" w:cs="Arial"/>
          <w:b/>
          <w:bCs/>
          <w:color w:val="000000" w:themeColor="text1"/>
          <w:sz w:val="24"/>
          <w:szCs w:val="24"/>
        </w:rPr>
        <w:t>IÓ</w:t>
      </w:r>
      <w:r w:rsidR="00975319" w:rsidRPr="00B50738">
        <w:rPr>
          <w:rFonts w:ascii="Arial" w:hAnsi="Arial" w:cs="Arial"/>
          <w:b/>
          <w:bCs/>
          <w:color w:val="000000" w:themeColor="text1"/>
          <w:sz w:val="24"/>
          <w:szCs w:val="24"/>
        </w:rPr>
        <w:t xml:space="preserve">N </w:t>
      </w:r>
      <w:r w:rsidR="00266D31" w:rsidRPr="00B50738">
        <w:rPr>
          <w:rFonts w:ascii="Arial" w:hAnsi="Arial" w:cs="Arial"/>
          <w:b/>
          <w:bCs/>
          <w:color w:val="000000" w:themeColor="text1"/>
          <w:sz w:val="24"/>
          <w:szCs w:val="24"/>
        </w:rPr>
        <w:t>PERMANENTE</w:t>
      </w:r>
      <w:bookmarkEnd w:id="30"/>
      <w:bookmarkEnd w:id="31"/>
      <w:bookmarkEnd w:id="32"/>
    </w:p>
    <w:p w14:paraId="5688D9A2" w14:textId="77777777" w:rsidR="00B56821" w:rsidRPr="00B50738" w:rsidRDefault="00B56821" w:rsidP="00270B19">
      <w:pPr>
        <w:pStyle w:val="Ttulo3"/>
        <w:spacing w:before="120" w:after="240"/>
        <w:contextualSpacing/>
        <w:rPr>
          <w:rFonts w:ascii="Arial" w:hAnsi="Arial" w:cs="Arial"/>
          <w:b/>
          <w:bCs/>
          <w:color w:val="000000" w:themeColor="text1"/>
        </w:rPr>
      </w:pPr>
      <w:bookmarkStart w:id="33" w:name="_Toc361901711"/>
      <w:bookmarkStart w:id="34" w:name="_Toc35878167"/>
      <w:bookmarkStart w:id="35" w:name="_Toc178068841"/>
      <w:r w:rsidRPr="00B50738">
        <w:rPr>
          <w:rFonts w:ascii="Arial" w:hAnsi="Arial" w:cs="Arial"/>
          <w:b/>
          <w:bCs/>
          <w:color w:val="000000" w:themeColor="text1"/>
        </w:rPr>
        <w:t>Composición</w:t>
      </w:r>
      <w:bookmarkEnd w:id="33"/>
      <w:bookmarkEnd w:id="34"/>
      <w:bookmarkEnd w:id="35"/>
    </w:p>
    <w:p w14:paraId="37C5E4D7" w14:textId="76D76E55" w:rsidR="00710ADD" w:rsidRPr="00B50738" w:rsidRDefault="00975319" w:rsidP="00270B19">
      <w:pPr>
        <w:tabs>
          <w:tab w:val="left" w:pos="3402"/>
        </w:tabs>
        <w:spacing w:before="120" w:after="240"/>
        <w:contextualSpacing/>
        <w:jc w:val="both"/>
        <w:rPr>
          <w:rFonts w:ascii="Arial" w:hAnsi="Arial" w:cs="Arial"/>
          <w:color w:val="000000" w:themeColor="text1"/>
        </w:rPr>
      </w:pPr>
      <w:r w:rsidRPr="00B50738">
        <w:rPr>
          <w:rFonts w:ascii="Arial" w:hAnsi="Arial" w:cs="Arial"/>
          <w:color w:val="000000" w:themeColor="text1"/>
        </w:rPr>
        <w:t xml:space="preserve">La Comisión </w:t>
      </w:r>
      <w:r w:rsidR="00266D31" w:rsidRPr="00B50738">
        <w:rPr>
          <w:rFonts w:ascii="Arial" w:hAnsi="Arial" w:cs="Arial"/>
          <w:color w:val="000000" w:themeColor="text1"/>
        </w:rPr>
        <w:t>Permanente</w:t>
      </w:r>
      <w:r w:rsidR="00B56821" w:rsidRPr="00B50738">
        <w:rPr>
          <w:rFonts w:ascii="Arial" w:hAnsi="Arial" w:cs="Arial"/>
          <w:color w:val="000000" w:themeColor="text1"/>
        </w:rPr>
        <w:t xml:space="preserve"> est</w:t>
      </w:r>
      <w:r w:rsidR="00682103" w:rsidRPr="00B50738">
        <w:rPr>
          <w:rFonts w:ascii="Arial" w:hAnsi="Arial" w:cs="Arial"/>
          <w:color w:val="000000" w:themeColor="text1"/>
        </w:rPr>
        <w:t>á</w:t>
      </w:r>
      <w:r w:rsidR="00B56821" w:rsidRPr="00B50738">
        <w:rPr>
          <w:rFonts w:ascii="Arial" w:hAnsi="Arial" w:cs="Arial"/>
          <w:color w:val="000000" w:themeColor="text1"/>
        </w:rPr>
        <w:t xml:space="preserve"> integrad</w:t>
      </w:r>
      <w:r w:rsidRPr="00B50738">
        <w:rPr>
          <w:rFonts w:ascii="Arial" w:hAnsi="Arial" w:cs="Arial"/>
          <w:color w:val="000000" w:themeColor="text1"/>
        </w:rPr>
        <w:t>a</w:t>
      </w:r>
      <w:r w:rsidR="00B56821" w:rsidRPr="00B50738">
        <w:rPr>
          <w:rFonts w:ascii="Arial" w:hAnsi="Arial" w:cs="Arial"/>
          <w:color w:val="000000" w:themeColor="text1"/>
        </w:rPr>
        <w:t xml:space="preserve"> por los siguientes miembros del Pleno:</w:t>
      </w:r>
    </w:p>
    <w:p w14:paraId="1BE4CF41" w14:textId="1C6D33D2" w:rsidR="00266D31" w:rsidRPr="00B50738" w:rsidRDefault="00266D31" w:rsidP="00F66C5D">
      <w:pPr>
        <w:pStyle w:val="Prrafodelista"/>
        <w:numPr>
          <w:ilvl w:val="0"/>
          <w:numId w:val="9"/>
        </w:numPr>
        <w:tabs>
          <w:tab w:val="left" w:pos="3402"/>
        </w:tabs>
        <w:spacing w:before="120" w:after="240"/>
        <w:ind w:left="714" w:hanging="357"/>
        <w:contextualSpacing/>
        <w:jc w:val="both"/>
        <w:rPr>
          <w:rFonts w:ascii="Arial" w:hAnsi="Arial" w:cs="Arial"/>
          <w:color w:val="000000" w:themeColor="text1"/>
          <w:sz w:val="24"/>
          <w:szCs w:val="24"/>
        </w:rPr>
      </w:pPr>
      <w:r w:rsidRPr="00B50738">
        <w:rPr>
          <w:rFonts w:ascii="Arial" w:hAnsi="Arial" w:cs="Arial"/>
          <w:color w:val="000000" w:themeColor="text1"/>
          <w:sz w:val="24"/>
          <w:szCs w:val="24"/>
        </w:rPr>
        <w:t>Presid</w:t>
      </w:r>
      <w:r w:rsidR="00682103" w:rsidRPr="00B50738">
        <w:rPr>
          <w:rFonts w:ascii="Arial" w:hAnsi="Arial" w:cs="Arial"/>
          <w:color w:val="000000" w:themeColor="text1"/>
          <w:sz w:val="24"/>
          <w:szCs w:val="24"/>
        </w:rPr>
        <w:t>e</w:t>
      </w:r>
      <w:r w:rsidR="000A1CDA" w:rsidRPr="00B50738">
        <w:rPr>
          <w:rFonts w:ascii="Arial" w:hAnsi="Arial" w:cs="Arial"/>
          <w:color w:val="000000" w:themeColor="text1"/>
          <w:sz w:val="24"/>
          <w:szCs w:val="24"/>
        </w:rPr>
        <w:t>ncia.</w:t>
      </w:r>
    </w:p>
    <w:p w14:paraId="4FA9A81D" w14:textId="1A165FF5" w:rsidR="00872B48" w:rsidRPr="00B50738" w:rsidRDefault="00682103" w:rsidP="00F66C5D">
      <w:pPr>
        <w:pStyle w:val="Prrafodelista"/>
        <w:numPr>
          <w:ilvl w:val="0"/>
          <w:numId w:val="9"/>
        </w:numPr>
        <w:tabs>
          <w:tab w:val="left" w:pos="3402"/>
        </w:tabs>
        <w:spacing w:before="120" w:after="240"/>
        <w:ind w:left="714" w:hanging="357"/>
        <w:contextualSpacing/>
        <w:jc w:val="both"/>
        <w:rPr>
          <w:rFonts w:ascii="Arial" w:hAnsi="Arial" w:cs="Arial"/>
          <w:color w:val="000000" w:themeColor="text1"/>
          <w:sz w:val="24"/>
          <w:szCs w:val="24"/>
        </w:rPr>
      </w:pPr>
      <w:r w:rsidRPr="00B50738">
        <w:rPr>
          <w:rFonts w:ascii="Arial" w:hAnsi="Arial" w:cs="Arial"/>
          <w:color w:val="000000" w:themeColor="text1"/>
          <w:sz w:val="24"/>
          <w:szCs w:val="24"/>
        </w:rPr>
        <w:t xml:space="preserve">Titular de </w:t>
      </w:r>
      <w:r w:rsidR="00A125F3" w:rsidRPr="00B50738">
        <w:rPr>
          <w:rFonts w:ascii="Arial" w:hAnsi="Arial" w:cs="Arial"/>
          <w:color w:val="000000" w:themeColor="text1"/>
          <w:sz w:val="24"/>
          <w:szCs w:val="24"/>
        </w:rPr>
        <w:t>la UTS</w:t>
      </w:r>
      <w:r w:rsidRPr="00B50738">
        <w:rPr>
          <w:rFonts w:ascii="Arial" w:hAnsi="Arial" w:cs="Arial"/>
          <w:color w:val="000000" w:themeColor="text1"/>
          <w:sz w:val="24"/>
          <w:szCs w:val="24"/>
        </w:rPr>
        <w:t xml:space="preserve"> de la ONCE</w:t>
      </w:r>
      <w:r w:rsidR="006717F5" w:rsidRPr="00B50738">
        <w:rPr>
          <w:rFonts w:ascii="Arial" w:hAnsi="Arial" w:cs="Arial"/>
          <w:color w:val="000000" w:themeColor="text1"/>
          <w:sz w:val="24"/>
          <w:szCs w:val="24"/>
        </w:rPr>
        <w:t>.</w:t>
      </w:r>
    </w:p>
    <w:p w14:paraId="50285DAE" w14:textId="676BF4D3" w:rsidR="006717F5" w:rsidRPr="00B50738" w:rsidRDefault="006717F5" w:rsidP="00F66C5D">
      <w:pPr>
        <w:pStyle w:val="Prrafodelista"/>
        <w:numPr>
          <w:ilvl w:val="0"/>
          <w:numId w:val="9"/>
        </w:numPr>
        <w:tabs>
          <w:tab w:val="left" w:pos="3402"/>
        </w:tabs>
        <w:spacing w:before="120" w:after="240"/>
        <w:ind w:left="714" w:hanging="357"/>
        <w:contextualSpacing/>
        <w:jc w:val="both"/>
        <w:rPr>
          <w:rFonts w:ascii="Arial" w:hAnsi="Arial" w:cs="Arial"/>
          <w:color w:val="000000" w:themeColor="text1"/>
          <w:sz w:val="24"/>
          <w:szCs w:val="24"/>
        </w:rPr>
      </w:pPr>
      <w:r w:rsidRPr="00B50738">
        <w:rPr>
          <w:rFonts w:ascii="Arial" w:hAnsi="Arial" w:cs="Arial"/>
          <w:color w:val="000000" w:themeColor="text1"/>
          <w:sz w:val="24"/>
          <w:szCs w:val="24"/>
        </w:rPr>
        <w:t>Coordinador</w:t>
      </w:r>
      <w:r w:rsidR="00682103" w:rsidRPr="00B50738">
        <w:rPr>
          <w:rFonts w:ascii="Arial" w:hAnsi="Arial" w:cs="Arial"/>
          <w:color w:val="000000" w:themeColor="text1"/>
          <w:sz w:val="24"/>
          <w:szCs w:val="24"/>
        </w:rPr>
        <w:t>/a</w:t>
      </w:r>
      <w:r w:rsidRPr="00B50738">
        <w:rPr>
          <w:rFonts w:ascii="Arial" w:hAnsi="Arial" w:cs="Arial"/>
          <w:color w:val="000000" w:themeColor="text1"/>
          <w:sz w:val="24"/>
          <w:szCs w:val="24"/>
        </w:rPr>
        <w:t xml:space="preserve"> de</w:t>
      </w:r>
      <w:r w:rsidR="00A6571A" w:rsidRPr="00B50738">
        <w:rPr>
          <w:rFonts w:ascii="Arial" w:hAnsi="Arial" w:cs="Arial"/>
          <w:color w:val="000000" w:themeColor="text1"/>
          <w:sz w:val="24"/>
          <w:szCs w:val="24"/>
        </w:rPr>
        <w:t xml:space="preserve">l proyecto Dactyls y de la </w:t>
      </w:r>
      <w:r w:rsidR="000F0D81" w:rsidRPr="00B50738">
        <w:rPr>
          <w:rFonts w:ascii="Arial" w:hAnsi="Arial" w:cs="Arial"/>
          <w:color w:val="000000" w:themeColor="text1"/>
          <w:sz w:val="24"/>
          <w:szCs w:val="24"/>
        </w:rPr>
        <w:t>CDE</w:t>
      </w:r>
      <w:r w:rsidR="00A6571A" w:rsidRPr="00B50738">
        <w:rPr>
          <w:rFonts w:ascii="Arial" w:hAnsi="Arial" w:cs="Arial"/>
          <w:color w:val="000000" w:themeColor="text1"/>
          <w:sz w:val="24"/>
          <w:szCs w:val="24"/>
        </w:rPr>
        <w:t>.</w:t>
      </w:r>
    </w:p>
    <w:p w14:paraId="41605EE7" w14:textId="2C3270AC" w:rsidR="00975319" w:rsidRPr="00B50738" w:rsidRDefault="00975319" w:rsidP="00F66C5D">
      <w:pPr>
        <w:pStyle w:val="Prrafodelista"/>
        <w:numPr>
          <w:ilvl w:val="0"/>
          <w:numId w:val="9"/>
        </w:numPr>
        <w:tabs>
          <w:tab w:val="decimal" w:pos="780"/>
          <w:tab w:val="left" w:pos="3402"/>
        </w:tabs>
        <w:spacing w:before="120" w:after="240"/>
        <w:ind w:left="714" w:hanging="357"/>
        <w:contextualSpacing/>
        <w:jc w:val="both"/>
        <w:rPr>
          <w:rFonts w:ascii="Arial" w:hAnsi="Arial" w:cs="Arial"/>
          <w:color w:val="000000" w:themeColor="text1"/>
          <w:sz w:val="24"/>
          <w:szCs w:val="24"/>
        </w:rPr>
      </w:pPr>
      <w:r w:rsidRPr="00B50738">
        <w:rPr>
          <w:rFonts w:ascii="Arial" w:hAnsi="Arial" w:cs="Arial"/>
          <w:color w:val="000000" w:themeColor="text1"/>
          <w:sz w:val="24"/>
          <w:szCs w:val="24"/>
        </w:rPr>
        <w:t>Secretar</w:t>
      </w:r>
      <w:r w:rsidR="001D2706">
        <w:rPr>
          <w:rFonts w:ascii="Arial" w:hAnsi="Arial" w:cs="Arial"/>
          <w:color w:val="000000" w:themeColor="text1"/>
          <w:sz w:val="24"/>
          <w:szCs w:val="24"/>
        </w:rPr>
        <w:t>í</w:t>
      </w:r>
      <w:r w:rsidRPr="00B50738">
        <w:rPr>
          <w:rFonts w:ascii="Arial" w:hAnsi="Arial" w:cs="Arial"/>
          <w:color w:val="000000" w:themeColor="text1"/>
          <w:sz w:val="24"/>
          <w:szCs w:val="24"/>
        </w:rPr>
        <w:t>a</w:t>
      </w:r>
      <w:r w:rsidR="00925434">
        <w:rPr>
          <w:rFonts w:ascii="Arial" w:hAnsi="Arial" w:cs="Arial"/>
          <w:color w:val="000000" w:themeColor="text1"/>
          <w:sz w:val="24"/>
          <w:szCs w:val="24"/>
        </w:rPr>
        <w:t>.</w:t>
      </w:r>
    </w:p>
    <w:p w14:paraId="762E38FF" w14:textId="6518DB97" w:rsidR="00F5526A" w:rsidRPr="00B50738" w:rsidRDefault="006D32AF" w:rsidP="00F66C5D">
      <w:pPr>
        <w:pStyle w:val="Prrafodelista"/>
        <w:numPr>
          <w:ilvl w:val="0"/>
          <w:numId w:val="9"/>
        </w:numPr>
        <w:tabs>
          <w:tab w:val="left" w:pos="3402"/>
        </w:tabs>
        <w:spacing w:before="120" w:after="240"/>
        <w:ind w:left="714" w:hanging="357"/>
        <w:contextualSpacing/>
        <w:jc w:val="both"/>
        <w:rPr>
          <w:rFonts w:ascii="Arial" w:hAnsi="Arial" w:cs="Arial"/>
          <w:color w:val="000000" w:themeColor="text1"/>
          <w:sz w:val="24"/>
          <w:szCs w:val="24"/>
        </w:rPr>
      </w:pPr>
      <w:r w:rsidRPr="00B50738">
        <w:rPr>
          <w:rFonts w:ascii="Arial" w:hAnsi="Arial" w:cs="Arial"/>
          <w:color w:val="000000" w:themeColor="text1"/>
          <w:sz w:val="24"/>
          <w:szCs w:val="24"/>
        </w:rPr>
        <w:t xml:space="preserve">Técnico especialista en sordoceguera </w:t>
      </w:r>
      <w:r w:rsidR="00C03B4F" w:rsidRPr="00B50738">
        <w:rPr>
          <w:rFonts w:ascii="Arial" w:hAnsi="Arial" w:cs="Arial"/>
          <w:color w:val="000000" w:themeColor="text1"/>
          <w:sz w:val="24"/>
          <w:szCs w:val="24"/>
        </w:rPr>
        <w:t>de F</w:t>
      </w:r>
      <w:r w:rsidR="00682103" w:rsidRPr="00B50738">
        <w:rPr>
          <w:rFonts w:ascii="Arial" w:hAnsi="Arial" w:cs="Arial"/>
          <w:color w:val="000000" w:themeColor="text1"/>
          <w:sz w:val="24"/>
          <w:szCs w:val="24"/>
        </w:rPr>
        <w:t>OAPS</w:t>
      </w:r>
      <w:r w:rsidR="001B2341">
        <w:rPr>
          <w:rFonts w:ascii="Arial" w:hAnsi="Arial" w:cs="Arial"/>
          <w:color w:val="000000" w:themeColor="text1"/>
          <w:sz w:val="24"/>
          <w:szCs w:val="24"/>
        </w:rPr>
        <w:t>.</w:t>
      </w:r>
    </w:p>
    <w:p w14:paraId="56BD144C" w14:textId="77777777" w:rsidR="00B56821" w:rsidRPr="00B50738" w:rsidRDefault="00B56821" w:rsidP="00270B19">
      <w:pPr>
        <w:pStyle w:val="Ttulo3"/>
        <w:spacing w:before="120" w:after="240"/>
        <w:contextualSpacing/>
        <w:rPr>
          <w:rFonts w:ascii="Arial" w:hAnsi="Arial" w:cs="Arial"/>
          <w:b/>
          <w:bCs/>
          <w:color w:val="000000" w:themeColor="text1"/>
        </w:rPr>
      </w:pPr>
      <w:bookmarkStart w:id="36" w:name="_Toc361901712"/>
      <w:bookmarkStart w:id="37" w:name="_Toc35878168"/>
      <w:bookmarkStart w:id="38" w:name="_Toc178068842"/>
      <w:r w:rsidRPr="00B50738">
        <w:rPr>
          <w:rFonts w:ascii="Arial" w:hAnsi="Arial" w:cs="Arial"/>
          <w:b/>
          <w:bCs/>
          <w:color w:val="000000" w:themeColor="text1"/>
        </w:rPr>
        <w:t>Competencias</w:t>
      </w:r>
      <w:bookmarkEnd w:id="36"/>
      <w:bookmarkEnd w:id="37"/>
      <w:bookmarkEnd w:id="38"/>
    </w:p>
    <w:p w14:paraId="2B525D85" w14:textId="6EF44D86" w:rsidR="00B56821" w:rsidRPr="00B50738" w:rsidRDefault="00975319" w:rsidP="00270B19">
      <w:pPr>
        <w:tabs>
          <w:tab w:val="left" w:pos="3402"/>
        </w:tabs>
        <w:spacing w:before="120" w:after="240"/>
        <w:contextualSpacing/>
        <w:jc w:val="both"/>
        <w:rPr>
          <w:rFonts w:ascii="Arial" w:hAnsi="Arial" w:cs="Arial"/>
          <w:color w:val="000000" w:themeColor="text1"/>
        </w:rPr>
      </w:pPr>
      <w:r w:rsidRPr="00B50738">
        <w:rPr>
          <w:rFonts w:ascii="Arial" w:hAnsi="Arial" w:cs="Arial"/>
          <w:color w:val="000000" w:themeColor="text1"/>
        </w:rPr>
        <w:t xml:space="preserve">La Comisión </w:t>
      </w:r>
      <w:r w:rsidR="00D20788" w:rsidRPr="00B50738">
        <w:rPr>
          <w:rFonts w:ascii="Arial" w:hAnsi="Arial" w:cs="Arial"/>
          <w:color w:val="000000" w:themeColor="text1"/>
        </w:rPr>
        <w:t>Permanente</w:t>
      </w:r>
      <w:r w:rsidR="00B56821" w:rsidRPr="00B50738">
        <w:rPr>
          <w:rFonts w:ascii="Arial" w:hAnsi="Arial" w:cs="Arial"/>
          <w:color w:val="000000" w:themeColor="text1"/>
        </w:rPr>
        <w:t xml:space="preserve"> t</w:t>
      </w:r>
      <w:r w:rsidR="00D163B7" w:rsidRPr="00B50738">
        <w:rPr>
          <w:rFonts w:ascii="Arial" w:hAnsi="Arial" w:cs="Arial"/>
          <w:color w:val="000000" w:themeColor="text1"/>
        </w:rPr>
        <w:t>iene</w:t>
      </w:r>
      <w:r w:rsidR="00B56821" w:rsidRPr="00B50738">
        <w:rPr>
          <w:rFonts w:ascii="Arial" w:hAnsi="Arial" w:cs="Arial"/>
          <w:color w:val="000000" w:themeColor="text1"/>
        </w:rPr>
        <w:t xml:space="preserve"> las </w:t>
      </w:r>
      <w:r w:rsidR="00872B48" w:rsidRPr="00B50738">
        <w:rPr>
          <w:rFonts w:ascii="Arial" w:hAnsi="Arial" w:cs="Arial"/>
          <w:color w:val="000000" w:themeColor="text1"/>
        </w:rPr>
        <w:t xml:space="preserve">siguientes </w:t>
      </w:r>
      <w:r w:rsidR="00B56821" w:rsidRPr="00B50738">
        <w:rPr>
          <w:rFonts w:ascii="Arial" w:hAnsi="Arial" w:cs="Arial"/>
          <w:color w:val="000000" w:themeColor="text1"/>
        </w:rPr>
        <w:t>competencias:</w:t>
      </w:r>
    </w:p>
    <w:p w14:paraId="0647637D" w14:textId="40E16862" w:rsidR="00B56821" w:rsidRPr="00B50738" w:rsidRDefault="00B56821"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Proponer al Pleno la adopción de acuerdos</w:t>
      </w:r>
      <w:r w:rsidR="00D81848">
        <w:rPr>
          <w:rFonts w:ascii="Arial" w:hAnsi="Arial" w:cs="Arial"/>
          <w:color w:val="000000" w:themeColor="text1"/>
          <w:sz w:val="24"/>
          <w:szCs w:val="24"/>
        </w:rPr>
        <w:t>.</w:t>
      </w:r>
      <w:r w:rsidRPr="00B50738">
        <w:rPr>
          <w:rFonts w:ascii="Arial" w:hAnsi="Arial" w:cs="Arial"/>
          <w:color w:val="000000" w:themeColor="text1"/>
          <w:sz w:val="24"/>
          <w:szCs w:val="24"/>
        </w:rPr>
        <w:t xml:space="preserve"> </w:t>
      </w:r>
    </w:p>
    <w:p w14:paraId="7BC0631C" w14:textId="59FC4D14" w:rsidR="00B56821" w:rsidRPr="00B50738" w:rsidRDefault="00B56821"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Reso</w:t>
      </w:r>
      <w:r w:rsidR="00DF6E74" w:rsidRPr="00B50738">
        <w:rPr>
          <w:rFonts w:ascii="Arial" w:hAnsi="Arial" w:cs="Arial"/>
          <w:color w:val="000000" w:themeColor="text1"/>
          <w:sz w:val="24"/>
          <w:szCs w:val="24"/>
        </w:rPr>
        <w:t xml:space="preserve">lver </w:t>
      </w:r>
      <w:r w:rsidRPr="00B50738">
        <w:rPr>
          <w:rFonts w:ascii="Arial" w:hAnsi="Arial" w:cs="Arial"/>
          <w:color w:val="000000" w:themeColor="text1"/>
          <w:sz w:val="24"/>
          <w:szCs w:val="24"/>
        </w:rPr>
        <w:t xml:space="preserve">las cuestiones </w:t>
      </w:r>
      <w:r w:rsidR="00975319" w:rsidRPr="00B50738">
        <w:rPr>
          <w:rFonts w:ascii="Arial" w:hAnsi="Arial" w:cs="Arial"/>
          <w:color w:val="000000" w:themeColor="text1"/>
          <w:sz w:val="24"/>
          <w:szCs w:val="24"/>
        </w:rPr>
        <w:t xml:space="preserve">relativas a la ejecución de las tareas encomendadas por el Pleno y que se plasman en las distintas actuaciones relacionadas con </w:t>
      </w:r>
      <w:r w:rsidR="003A11A2" w:rsidRPr="00B50738">
        <w:rPr>
          <w:rFonts w:ascii="Arial" w:hAnsi="Arial" w:cs="Arial"/>
          <w:color w:val="000000" w:themeColor="text1"/>
          <w:sz w:val="24"/>
          <w:szCs w:val="24"/>
        </w:rPr>
        <w:t xml:space="preserve">el desarrollo de las </w:t>
      </w:r>
      <w:r w:rsidR="00975319" w:rsidRPr="00B50738">
        <w:rPr>
          <w:rFonts w:ascii="Arial" w:hAnsi="Arial" w:cs="Arial"/>
          <w:color w:val="000000" w:themeColor="text1"/>
          <w:sz w:val="24"/>
          <w:szCs w:val="24"/>
        </w:rPr>
        <w:t xml:space="preserve">funciones generales encomendadas a la </w:t>
      </w:r>
      <w:r w:rsidR="000F0D81" w:rsidRPr="00B50738">
        <w:rPr>
          <w:rFonts w:ascii="Arial" w:hAnsi="Arial" w:cs="Arial"/>
          <w:color w:val="000000" w:themeColor="text1"/>
          <w:sz w:val="24"/>
          <w:szCs w:val="24"/>
        </w:rPr>
        <w:t>CDE</w:t>
      </w:r>
      <w:r w:rsidRPr="00B50738">
        <w:rPr>
          <w:rFonts w:ascii="Arial" w:hAnsi="Arial" w:cs="Arial"/>
          <w:color w:val="000000" w:themeColor="text1"/>
          <w:sz w:val="24"/>
          <w:szCs w:val="24"/>
        </w:rPr>
        <w:t>.</w:t>
      </w:r>
    </w:p>
    <w:p w14:paraId="3B38349A" w14:textId="77777777" w:rsidR="00DF6E74" w:rsidRPr="00B50738" w:rsidRDefault="00B56821"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 xml:space="preserve">Resolver aquellas otras cuestiones que, por motivos de urgencia u operatividad, la Presidencia considere necesario. </w:t>
      </w:r>
    </w:p>
    <w:p w14:paraId="0290FC26" w14:textId="0800CC66" w:rsidR="0075379A" w:rsidRPr="00B50738" w:rsidRDefault="00E50D83"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lastRenderedPageBreak/>
        <w:t>Estudiar l</w:t>
      </w:r>
      <w:r w:rsidR="00A05D39" w:rsidRPr="00B50738">
        <w:rPr>
          <w:rFonts w:ascii="Arial" w:hAnsi="Arial" w:cs="Arial"/>
          <w:color w:val="000000" w:themeColor="text1"/>
          <w:sz w:val="24"/>
          <w:szCs w:val="24"/>
        </w:rPr>
        <w:t>a</w:t>
      </w:r>
      <w:r w:rsidRPr="00B50738">
        <w:rPr>
          <w:rFonts w:ascii="Arial" w:hAnsi="Arial" w:cs="Arial"/>
          <w:color w:val="000000" w:themeColor="text1"/>
          <w:sz w:val="24"/>
          <w:szCs w:val="24"/>
        </w:rPr>
        <w:t>s distint</w:t>
      </w:r>
      <w:r w:rsidR="00A05D39" w:rsidRPr="00B50738">
        <w:rPr>
          <w:rFonts w:ascii="Arial" w:hAnsi="Arial" w:cs="Arial"/>
          <w:color w:val="000000" w:themeColor="text1"/>
          <w:sz w:val="24"/>
          <w:szCs w:val="24"/>
        </w:rPr>
        <w:t>a</w:t>
      </w:r>
      <w:r w:rsidRPr="00B50738">
        <w:rPr>
          <w:rFonts w:ascii="Arial" w:hAnsi="Arial" w:cs="Arial"/>
          <w:color w:val="000000" w:themeColor="text1"/>
          <w:sz w:val="24"/>
          <w:szCs w:val="24"/>
        </w:rPr>
        <w:t xml:space="preserve">s </w:t>
      </w:r>
      <w:r w:rsidR="00A05D39" w:rsidRPr="00B50738">
        <w:rPr>
          <w:rFonts w:ascii="Arial" w:hAnsi="Arial" w:cs="Arial"/>
          <w:color w:val="000000" w:themeColor="text1"/>
          <w:sz w:val="24"/>
          <w:szCs w:val="24"/>
        </w:rPr>
        <w:t xml:space="preserve">mejoras y recursos </w:t>
      </w:r>
      <w:r w:rsidRPr="00B50738">
        <w:rPr>
          <w:rFonts w:ascii="Arial" w:hAnsi="Arial" w:cs="Arial"/>
          <w:color w:val="000000" w:themeColor="text1"/>
          <w:sz w:val="24"/>
          <w:szCs w:val="24"/>
        </w:rPr>
        <w:t xml:space="preserve">susceptibles de incorporarse al sistema Dactyls y proponerlos al Pleno para su aprobación. </w:t>
      </w:r>
    </w:p>
    <w:p w14:paraId="29534379" w14:textId="729B6CD9" w:rsidR="00DF6E74" w:rsidRPr="00B50738" w:rsidRDefault="00E50D83"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Preparar la documentación del Pleno y la propia de la Comisi</w:t>
      </w:r>
      <w:r w:rsidR="00DF6E74" w:rsidRPr="00B50738">
        <w:rPr>
          <w:rFonts w:ascii="Arial" w:hAnsi="Arial" w:cs="Arial"/>
          <w:color w:val="000000" w:themeColor="text1"/>
          <w:sz w:val="24"/>
          <w:szCs w:val="24"/>
        </w:rPr>
        <w:t>ó</w:t>
      </w:r>
      <w:r w:rsidRPr="00B50738">
        <w:rPr>
          <w:rFonts w:ascii="Arial" w:hAnsi="Arial" w:cs="Arial"/>
          <w:color w:val="000000" w:themeColor="text1"/>
          <w:sz w:val="24"/>
          <w:szCs w:val="24"/>
        </w:rPr>
        <w:t xml:space="preserve">n </w:t>
      </w:r>
      <w:r w:rsidR="003B660F">
        <w:rPr>
          <w:rFonts w:ascii="Arial" w:hAnsi="Arial" w:cs="Arial"/>
          <w:color w:val="000000" w:themeColor="text1"/>
          <w:sz w:val="24"/>
          <w:szCs w:val="24"/>
        </w:rPr>
        <w:t>Permanente</w:t>
      </w:r>
      <w:r w:rsidR="00B72514">
        <w:rPr>
          <w:rFonts w:ascii="Arial" w:hAnsi="Arial" w:cs="Arial"/>
          <w:color w:val="000000" w:themeColor="text1"/>
          <w:sz w:val="24"/>
          <w:szCs w:val="24"/>
        </w:rPr>
        <w:t>.</w:t>
      </w:r>
    </w:p>
    <w:p w14:paraId="0E869F37" w14:textId="3F25D46E" w:rsidR="00E50D83" w:rsidRPr="00B50738" w:rsidRDefault="00E50D83"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 xml:space="preserve">Elaborar el orden del día de las reuniones del Pleno y remitir las convocatorias a los miembros del Pleno de la </w:t>
      </w:r>
      <w:r w:rsidR="000F0D81" w:rsidRPr="00B50738">
        <w:rPr>
          <w:rFonts w:ascii="Arial" w:hAnsi="Arial" w:cs="Arial"/>
          <w:color w:val="000000" w:themeColor="text1"/>
          <w:sz w:val="24"/>
          <w:szCs w:val="24"/>
        </w:rPr>
        <w:t>CDE</w:t>
      </w:r>
      <w:r w:rsidRPr="00B50738">
        <w:rPr>
          <w:rFonts w:ascii="Arial" w:hAnsi="Arial" w:cs="Arial"/>
          <w:color w:val="000000" w:themeColor="text1"/>
          <w:sz w:val="24"/>
          <w:szCs w:val="24"/>
        </w:rPr>
        <w:t>.</w:t>
      </w:r>
    </w:p>
    <w:p w14:paraId="5D96AB8A" w14:textId="78C6E651" w:rsidR="00E50D83" w:rsidRPr="00B50738" w:rsidRDefault="00E50D83"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 xml:space="preserve">Redactar y difundir las actas correspondientes a las reuniones plenarias y a las de la propia Comisión </w:t>
      </w:r>
      <w:r w:rsidR="003B660F">
        <w:rPr>
          <w:rFonts w:ascii="Arial" w:hAnsi="Arial" w:cs="Arial"/>
          <w:color w:val="000000" w:themeColor="text1"/>
          <w:sz w:val="24"/>
          <w:szCs w:val="24"/>
        </w:rPr>
        <w:t>Permanente</w:t>
      </w:r>
      <w:r w:rsidRPr="00B50738">
        <w:rPr>
          <w:rFonts w:ascii="Arial" w:hAnsi="Arial" w:cs="Arial"/>
          <w:color w:val="000000" w:themeColor="text1"/>
          <w:sz w:val="24"/>
          <w:szCs w:val="24"/>
        </w:rPr>
        <w:t>.</w:t>
      </w:r>
    </w:p>
    <w:p w14:paraId="783FAD90" w14:textId="1CBDB538" w:rsidR="00E50D83" w:rsidRPr="00B50738" w:rsidRDefault="00E50D83"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 xml:space="preserve">Custodiar toda la documentación emanada de la </w:t>
      </w:r>
      <w:r w:rsidR="000F0D81" w:rsidRPr="00B50738">
        <w:rPr>
          <w:rFonts w:ascii="Arial" w:hAnsi="Arial" w:cs="Arial"/>
          <w:color w:val="000000" w:themeColor="text1"/>
          <w:sz w:val="24"/>
          <w:szCs w:val="24"/>
        </w:rPr>
        <w:t>CDE</w:t>
      </w:r>
      <w:r w:rsidRPr="00B50738">
        <w:rPr>
          <w:rFonts w:ascii="Arial" w:hAnsi="Arial" w:cs="Arial"/>
          <w:color w:val="000000" w:themeColor="text1"/>
          <w:sz w:val="24"/>
          <w:szCs w:val="24"/>
        </w:rPr>
        <w:t>.</w:t>
      </w:r>
    </w:p>
    <w:p w14:paraId="50413CB9" w14:textId="075C1329" w:rsidR="00E50D83" w:rsidRPr="00B50738" w:rsidRDefault="00E50D83"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Seguir el desarrollo de los proyectos e iniciativas aprobad</w:t>
      </w:r>
      <w:r w:rsidR="00682103" w:rsidRPr="00B50738">
        <w:rPr>
          <w:rFonts w:ascii="Arial" w:hAnsi="Arial" w:cs="Arial"/>
          <w:color w:val="000000" w:themeColor="text1"/>
          <w:sz w:val="24"/>
          <w:szCs w:val="24"/>
        </w:rPr>
        <w:t>o</w:t>
      </w:r>
      <w:r w:rsidRPr="00B50738">
        <w:rPr>
          <w:rFonts w:ascii="Arial" w:hAnsi="Arial" w:cs="Arial"/>
          <w:color w:val="000000" w:themeColor="text1"/>
          <w:sz w:val="24"/>
          <w:szCs w:val="24"/>
        </w:rPr>
        <w:t>s por el Pleno</w:t>
      </w:r>
      <w:r w:rsidR="00A05D39" w:rsidRPr="00B50738">
        <w:rPr>
          <w:rFonts w:ascii="Arial" w:hAnsi="Arial" w:cs="Arial"/>
          <w:color w:val="000000" w:themeColor="text1"/>
          <w:sz w:val="24"/>
          <w:szCs w:val="24"/>
        </w:rPr>
        <w:t>, así como</w:t>
      </w:r>
      <w:r w:rsidR="00B72514">
        <w:rPr>
          <w:rFonts w:ascii="Arial" w:hAnsi="Arial" w:cs="Arial"/>
          <w:color w:val="000000" w:themeColor="text1"/>
          <w:sz w:val="24"/>
          <w:szCs w:val="24"/>
        </w:rPr>
        <w:t>,</w:t>
      </w:r>
      <w:r w:rsidR="00A05D39" w:rsidRPr="00B50738">
        <w:rPr>
          <w:rFonts w:ascii="Arial" w:hAnsi="Arial" w:cs="Arial"/>
          <w:color w:val="000000" w:themeColor="text1"/>
          <w:sz w:val="24"/>
          <w:szCs w:val="24"/>
        </w:rPr>
        <w:t xml:space="preserve"> todos aquellos inherentes al proyecto Dactyls y a las funciones generales de la </w:t>
      </w:r>
      <w:r w:rsidR="000F0D81" w:rsidRPr="00B50738">
        <w:rPr>
          <w:rFonts w:ascii="Arial" w:hAnsi="Arial" w:cs="Arial"/>
          <w:color w:val="000000" w:themeColor="text1"/>
          <w:sz w:val="24"/>
          <w:szCs w:val="24"/>
        </w:rPr>
        <w:t>CDE</w:t>
      </w:r>
      <w:r w:rsidR="00A05D39" w:rsidRPr="00B50738">
        <w:rPr>
          <w:rFonts w:ascii="Arial" w:hAnsi="Arial" w:cs="Arial"/>
          <w:color w:val="000000" w:themeColor="text1"/>
          <w:sz w:val="24"/>
          <w:szCs w:val="24"/>
        </w:rPr>
        <w:t>, así como</w:t>
      </w:r>
      <w:r w:rsidR="00B72514">
        <w:rPr>
          <w:rFonts w:ascii="Arial" w:hAnsi="Arial" w:cs="Arial"/>
          <w:color w:val="000000" w:themeColor="text1"/>
          <w:sz w:val="24"/>
          <w:szCs w:val="24"/>
        </w:rPr>
        <w:t>,</w:t>
      </w:r>
      <w:r w:rsidR="00A05D39" w:rsidRPr="00B50738">
        <w:rPr>
          <w:rFonts w:ascii="Arial" w:hAnsi="Arial" w:cs="Arial"/>
          <w:color w:val="000000" w:themeColor="text1"/>
          <w:sz w:val="24"/>
          <w:szCs w:val="24"/>
        </w:rPr>
        <w:t xml:space="preserve"> aquellos derivados por los distintos </w:t>
      </w:r>
      <w:r w:rsidRPr="00B50738">
        <w:rPr>
          <w:rFonts w:ascii="Arial" w:hAnsi="Arial" w:cs="Arial"/>
          <w:color w:val="000000" w:themeColor="text1"/>
          <w:sz w:val="24"/>
          <w:szCs w:val="24"/>
        </w:rPr>
        <w:t>Grupos de Trabajo que al efecto se pudieran constituir.</w:t>
      </w:r>
    </w:p>
    <w:p w14:paraId="5564A227" w14:textId="7257C417" w:rsidR="00E50D83" w:rsidRPr="00B50738" w:rsidRDefault="00E50D83"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Coordinar la elaboración de manuales, materiales, y todo el material gráfico y bibliográfico que en relación al sistema Dactyls se desarrolle, así como</w:t>
      </w:r>
      <w:r w:rsidR="00B72514">
        <w:rPr>
          <w:rFonts w:ascii="Arial" w:hAnsi="Arial" w:cs="Arial"/>
          <w:color w:val="000000" w:themeColor="text1"/>
          <w:sz w:val="24"/>
          <w:szCs w:val="24"/>
        </w:rPr>
        <w:t>,</w:t>
      </w:r>
      <w:r w:rsidRPr="00B50738">
        <w:rPr>
          <w:rFonts w:ascii="Arial" w:hAnsi="Arial" w:cs="Arial"/>
          <w:color w:val="000000" w:themeColor="text1"/>
          <w:sz w:val="24"/>
          <w:szCs w:val="24"/>
        </w:rPr>
        <w:t xml:space="preserve"> los documentos técnicos correspondientes.</w:t>
      </w:r>
    </w:p>
    <w:p w14:paraId="6A5BAD5C" w14:textId="6A791F3F" w:rsidR="003A11A2" w:rsidRPr="00B50738" w:rsidRDefault="003A11A2" w:rsidP="00F66C5D">
      <w:pPr>
        <w:pStyle w:val="Prrafodelista"/>
        <w:numPr>
          <w:ilvl w:val="0"/>
          <w:numId w:val="10"/>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Canalizar y a</w:t>
      </w:r>
      <w:r w:rsidR="0075379A" w:rsidRPr="00B50738">
        <w:rPr>
          <w:rFonts w:ascii="Arial" w:hAnsi="Arial" w:cs="Arial"/>
          <w:color w:val="000000" w:themeColor="text1"/>
          <w:sz w:val="24"/>
          <w:szCs w:val="24"/>
        </w:rPr>
        <w:t xml:space="preserve">tender </w:t>
      </w:r>
      <w:r w:rsidRPr="00B50738">
        <w:rPr>
          <w:rFonts w:ascii="Arial" w:hAnsi="Arial" w:cs="Arial"/>
          <w:color w:val="000000" w:themeColor="text1"/>
          <w:sz w:val="24"/>
          <w:szCs w:val="24"/>
        </w:rPr>
        <w:t xml:space="preserve">todas las </w:t>
      </w:r>
      <w:r w:rsidR="0075379A" w:rsidRPr="00B50738">
        <w:rPr>
          <w:rFonts w:ascii="Arial" w:hAnsi="Arial" w:cs="Arial"/>
          <w:color w:val="000000" w:themeColor="text1"/>
          <w:sz w:val="24"/>
          <w:szCs w:val="24"/>
        </w:rPr>
        <w:t>consultas técnicas</w:t>
      </w:r>
      <w:r w:rsidR="00E50D83" w:rsidRPr="00B50738">
        <w:rPr>
          <w:rFonts w:ascii="Arial" w:hAnsi="Arial" w:cs="Arial"/>
          <w:color w:val="000000" w:themeColor="text1"/>
          <w:sz w:val="24"/>
          <w:szCs w:val="24"/>
        </w:rPr>
        <w:t xml:space="preserve"> que al respecto del sistema se</w:t>
      </w:r>
      <w:r w:rsidRPr="00B50738">
        <w:rPr>
          <w:rFonts w:ascii="Arial" w:hAnsi="Arial" w:cs="Arial"/>
          <w:color w:val="000000" w:themeColor="text1"/>
          <w:sz w:val="24"/>
          <w:szCs w:val="24"/>
        </w:rPr>
        <w:t xml:space="preserve"> </w:t>
      </w:r>
      <w:r w:rsidR="00E50D83" w:rsidRPr="00B50738">
        <w:rPr>
          <w:rFonts w:ascii="Arial" w:hAnsi="Arial" w:cs="Arial"/>
          <w:color w:val="000000" w:themeColor="text1"/>
          <w:sz w:val="24"/>
          <w:szCs w:val="24"/>
        </w:rPr>
        <w:t xml:space="preserve">puedan recibir en </w:t>
      </w:r>
      <w:r w:rsidR="00D20788" w:rsidRPr="00B50738">
        <w:rPr>
          <w:rFonts w:ascii="Arial" w:hAnsi="Arial" w:cs="Arial"/>
          <w:color w:val="000000" w:themeColor="text1"/>
          <w:sz w:val="24"/>
          <w:szCs w:val="24"/>
        </w:rPr>
        <w:t xml:space="preserve">el </w:t>
      </w:r>
      <w:r w:rsidR="00A125F3" w:rsidRPr="00B50738">
        <w:rPr>
          <w:rFonts w:ascii="Arial" w:hAnsi="Arial" w:cs="Arial"/>
          <w:color w:val="000000" w:themeColor="text1"/>
          <w:sz w:val="24"/>
          <w:szCs w:val="24"/>
        </w:rPr>
        <w:t>á</w:t>
      </w:r>
      <w:r w:rsidR="00D20788" w:rsidRPr="00B50738">
        <w:rPr>
          <w:rFonts w:ascii="Arial" w:hAnsi="Arial" w:cs="Arial"/>
          <w:color w:val="000000" w:themeColor="text1"/>
          <w:sz w:val="24"/>
          <w:szCs w:val="24"/>
        </w:rPr>
        <w:t xml:space="preserve">rea de atención </w:t>
      </w:r>
      <w:r w:rsidR="00A125F3" w:rsidRPr="00B50738">
        <w:rPr>
          <w:rFonts w:ascii="Arial" w:hAnsi="Arial" w:cs="Arial"/>
          <w:color w:val="000000" w:themeColor="text1"/>
          <w:sz w:val="24"/>
          <w:szCs w:val="24"/>
        </w:rPr>
        <w:t>a la s</w:t>
      </w:r>
      <w:r w:rsidR="00E50D83" w:rsidRPr="00B50738">
        <w:rPr>
          <w:rFonts w:ascii="Arial" w:hAnsi="Arial" w:cs="Arial"/>
          <w:color w:val="000000" w:themeColor="text1"/>
          <w:sz w:val="24"/>
          <w:szCs w:val="24"/>
        </w:rPr>
        <w:t>ordoceguera</w:t>
      </w:r>
      <w:r w:rsidRPr="00B50738">
        <w:rPr>
          <w:rFonts w:ascii="Arial" w:hAnsi="Arial" w:cs="Arial"/>
          <w:color w:val="000000" w:themeColor="text1"/>
          <w:sz w:val="24"/>
          <w:szCs w:val="24"/>
        </w:rPr>
        <w:t xml:space="preserve"> por parte de profesionales de los servicios sociales de la ONCE, profesionales externos, personas interesadas en el sistema y usuarios sordociegos del sistema Dactyls.</w:t>
      </w:r>
    </w:p>
    <w:p w14:paraId="291BA0D3" w14:textId="611B6B12" w:rsidR="00B56821" w:rsidRPr="00B50738" w:rsidRDefault="006B5370" w:rsidP="00270B19">
      <w:pPr>
        <w:pStyle w:val="Ttulo3"/>
        <w:spacing w:before="120" w:after="240"/>
        <w:contextualSpacing/>
        <w:rPr>
          <w:rFonts w:ascii="Arial" w:hAnsi="Arial" w:cs="Arial"/>
          <w:b/>
          <w:bCs/>
          <w:color w:val="000000" w:themeColor="text1"/>
        </w:rPr>
      </w:pPr>
      <w:bookmarkStart w:id="39" w:name="_Toc361901713"/>
      <w:bookmarkStart w:id="40" w:name="_Toc35878169"/>
      <w:bookmarkStart w:id="41" w:name="_Toc178068843"/>
      <w:r w:rsidRPr="00B50738">
        <w:rPr>
          <w:rFonts w:ascii="Arial" w:hAnsi="Arial" w:cs="Arial"/>
          <w:b/>
          <w:bCs/>
          <w:color w:val="000000" w:themeColor="text1"/>
        </w:rPr>
        <w:t>R</w:t>
      </w:r>
      <w:r w:rsidR="00B56821" w:rsidRPr="00B50738">
        <w:rPr>
          <w:rFonts w:ascii="Arial" w:hAnsi="Arial" w:cs="Arial"/>
          <w:b/>
          <w:bCs/>
          <w:color w:val="000000" w:themeColor="text1"/>
        </w:rPr>
        <w:t>euniones</w:t>
      </w:r>
      <w:bookmarkEnd w:id="39"/>
      <w:bookmarkEnd w:id="40"/>
      <w:bookmarkEnd w:id="41"/>
    </w:p>
    <w:p w14:paraId="61DDD004" w14:textId="340E931E" w:rsidR="00D81848" w:rsidRPr="00D81848" w:rsidRDefault="00975319"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t xml:space="preserve">La Comisión </w:t>
      </w:r>
      <w:r w:rsidR="00943160" w:rsidRPr="00B50738">
        <w:rPr>
          <w:rFonts w:ascii="Arial" w:hAnsi="Arial" w:cs="Arial"/>
          <w:color w:val="000000" w:themeColor="text1"/>
        </w:rPr>
        <w:t>Permanente</w:t>
      </w:r>
      <w:r w:rsidRPr="00B50738">
        <w:rPr>
          <w:rFonts w:ascii="Arial" w:hAnsi="Arial" w:cs="Arial"/>
          <w:color w:val="000000" w:themeColor="text1"/>
        </w:rPr>
        <w:t xml:space="preserve"> </w:t>
      </w:r>
      <w:r w:rsidR="00B56821" w:rsidRPr="00B50738">
        <w:rPr>
          <w:rFonts w:ascii="Arial" w:hAnsi="Arial" w:cs="Arial"/>
          <w:color w:val="000000" w:themeColor="text1"/>
        </w:rPr>
        <w:t>se reunirá a propuesta de la Presidencia</w:t>
      </w:r>
      <w:r w:rsidRPr="00B50738">
        <w:rPr>
          <w:rFonts w:ascii="Arial" w:hAnsi="Arial" w:cs="Arial"/>
          <w:color w:val="000000" w:themeColor="text1"/>
        </w:rPr>
        <w:t xml:space="preserve"> y/o bajo delegación </w:t>
      </w:r>
      <w:r w:rsidR="00943160" w:rsidRPr="00B50738">
        <w:rPr>
          <w:rFonts w:ascii="Arial" w:hAnsi="Arial" w:cs="Arial"/>
          <w:color w:val="000000" w:themeColor="text1"/>
        </w:rPr>
        <w:t>de la Secretar</w:t>
      </w:r>
      <w:r w:rsidR="001D2706">
        <w:rPr>
          <w:rFonts w:ascii="Arial" w:hAnsi="Arial" w:cs="Arial"/>
          <w:color w:val="000000" w:themeColor="text1"/>
        </w:rPr>
        <w:t>í</w:t>
      </w:r>
      <w:r w:rsidR="00943160" w:rsidRPr="00B50738">
        <w:rPr>
          <w:rFonts w:ascii="Arial" w:hAnsi="Arial" w:cs="Arial"/>
          <w:color w:val="000000" w:themeColor="text1"/>
        </w:rPr>
        <w:t>a</w:t>
      </w:r>
      <w:r w:rsidR="00B72514">
        <w:rPr>
          <w:rFonts w:ascii="Arial" w:hAnsi="Arial" w:cs="Arial"/>
          <w:color w:val="000000" w:themeColor="text1"/>
        </w:rPr>
        <w:t>,</w:t>
      </w:r>
      <w:r w:rsidR="00943160" w:rsidRPr="00B50738">
        <w:rPr>
          <w:rFonts w:ascii="Arial" w:hAnsi="Arial" w:cs="Arial"/>
          <w:color w:val="000000" w:themeColor="text1"/>
        </w:rPr>
        <w:t xml:space="preserve"> </w:t>
      </w:r>
      <w:r w:rsidR="00FC4592" w:rsidRPr="00B50738">
        <w:rPr>
          <w:rFonts w:ascii="Arial" w:hAnsi="Arial" w:cs="Arial"/>
          <w:color w:val="000000" w:themeColor="text1"/>
        </w:rPr>
        <w:t xml:space="preserve">al menos </w:t>
      </w:r>
      <w:r w:rsidR="00170F78" w:rsidRPr="00B50738">
        <w:rPr>
          <w:rFonts w:ascii="Arial" w:hAnsi="Arial" w:cs="Arial"/>
          <w:color w:val="000000" w:themeColor="text1"/>
        </w:rPr>
        <w:t>dos</w:t>
      </w:r>
      <w:r w:rsidR="00FC4592" w:rsidRPr="00B50738">
        <w:rPr>
          <w:rFonts w:ascii="Arial" w:hAnsi="Arial" w:cs="Arial"/>
          <w:color w:val="000000" w:themeColor="text1"/>
        </w:rPr>
        <w:t xml:space="preserve"> ve</w:t>
      </w:r>
      <w:r w:rsidR="00170F78" w:rsidRPr="00B50738">
        <w:rPr>
          <w:rFonts w:ascii="Arial" w:hAnsi="Arial" w:cs="Arial"/>
          <w:color w:val="000000" w:themeColor="text1"/>
        </w:rPr>
        <w:t>ces</w:t>
      </w:r>
      <w:r w:rsidR="00FC4592" w:rsidRPr="00B50738">
        <w:rPr>
          <w:rFonts w:ascii="Arial" w:hAnsi="Arial" w:cs="Arial"/>
          <w:color w:val="000000" w:themeColor="text1"/>
        </w:rPr>
        <w:t xml:space="preserve"> al año</w:t>
      </w:r>
      <w:r w:rsidR="00170F78" w:rsidRPr="00B50738">
        <w:rPr>
          <w:rFonts w:ascii="Arial" w:hAnsi="Arial" w:cs="Arial"/>
          <w:color w:val="000000" w:themeColor="text1"/>
        </w:rPr>
        <w:t xml:space="preserve">, </w:t>
      </w:r>
      <w:r w:rsidRPr="00B50738">
        <w:rPr>
          <w:rFonts w:ascii="Arial" w:hAnsi="Arial" w:cs="Arial"/>
          <w:color w:val="000000" w:themeColor="text1"/>
        </w:rPr>
        <w:t xml:space="preserve">en el cumplimiento de los objetivos y funciones de la </w:t>
      </w:r>
      <w:r w:rsidR="000F0D81" w:rsidRPr="00B50738">
        <w:rPr>
          <w:rFonts w:ascii="Arial" w:hAnsi="Arial" w:cs="Arial"/>
          <w:color w:val="000000" w:themeColor="text1"/>
        </w:rPr>
        <w:t>CDE</w:t>
      </w:r>
      <w:r w:rsidRPr="00B50738">
        <w:rPr>
          <w:rFonts w:ascii="Arial" w:hAnsi="Arial" w:cs="Arial"/>
          <w:color w:val="000000" w:themeColor="text1"/>
        </w:rPr>
        <w:t xml:space="preserve">. </w:t>
      </w:r>
      <w:bookmarkStart w:id="42" w:name="_Toc361901714"/>
      <w:bookmarkStart w:id="43" w:name="_Toc35878170"/>
      <w:r w:rsidR="005E4CF5">
        <w:rPr>
          <w:rFonts w:ascii="Arial" w:hAnsi="Arial" w:cs="Arial"/>
          <w:color w:val="000000" w:themeColor="text1"/>
        </w:rPr>
        <w:t>E</w:t>
      </w:r>
      <w:r w:rsidR="00D81848" w:rsidRPr="00D81848">
        <w:rPr>
          <w:rFonts w:ascii="Arial" w:hAnsi="Arial" w:cs="Arial"/>
          <w:color w:val="000000" w:themeColor="text1"/>
        </w:rPr>
        <w:t>stas reuniones podrán realizarse con carácter presencial o telemático</w:t>
      </w:r>
      <w:r w:rsidR="00D81848">
        <w:rPr>
          <w:rFonts w:ascii="Arial" w:hAnsi="Arial" w:cs="Arial"/>
          <w:color w:val="000000" w:themeColor="text1"/>
        </w:rPr>
        <w:t>.</w:t>
      </w:r>
    </w:p>
    <w:p w14:paraId="7A1B78FD" w14:textId="52DA8331" w:rsidR="00170F78" w:rsidRPr="00B50738" w:rsidRDefault="00170F78"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t>Las convocatorias deberán ser remitidas por la Secretar</w:t>
      </w:r>
      <w:r w:rsidR="001D2706">
        <w:rPr>
          <w:rFonts w:ascii="Arial" w:hAnsi="Arial" w:cs="Arial"/>
          <w:color w:val="000000" w:themeColor="text1"/>
        </w:rPr>
        <w:t>í</w:t>
      </w:r>
      <w:r w:rsidRPr="00B50738">
        <w:rPr>
          <w:rFonts w:ascii="Arial" w:hAnsi="Arial" w:cs="Arial"/>
          <w:color w:val="000000" w:themeColor="text1"/>
        </w:rPr>
        <w:t>a a todos los miembros del Comité, con antelación suficiente a la celebración de la reunión, indicando los asuntos que se van a tratar y facilitando la documentación necesaria para el desarrollo de la misma</w:t>
      </w:r>
      <w:r w:rsidR="00B72514">
        <w:rPr>
          <w:rFonts w:ascii="Arial" w:hAnsi="Arial" w:cs="Arial"/>
          <w:color w:val="000000" w:themeColor="text1"/>
        </w:rPr>
        <w:t>.</w:t>
      </w:r>
    </w:p>
    <w:p w14:paraId="1DCE4890" w14:textId="318F3613" w:rsidR="00B56821" w:rsidRPr="00270B19" w:rsidRDefault="00B56821" w:rsidP="00270B19">
      <w:pPr>
        <w:pStyle w:val="Ttulo3"/>
        <w:rPr>
          <w:rFonts w:ascii="Arial" w:hAnsi="Arial" w:cs="Arial"/>
          <w:b/>
          <w:bCs/>
          <w:color w:val="auto"/>
        </w:rPr>
      </w:pPr>
      <w:bookmarkStart w:id="44" w:name="_Toc178068844"/>
      <w:r w:rsidRPr="00270B19">
        <w:rPr>
          <w:rFonts w:ascii="Arial" w:hAnsi="Arial" w:cs="Arial"/>
          <w:b/>
          <w:bCs/>
          <w:color w:val="auto"/>
        </w:rPr>
        <w:t>Acuerdos</w:t>
      </w:r>
      <w:bookmarkEnd w:id="42"/>
      <w:bookmarkEnd w:id="43"/>
      <w:bookmarkEnd w:id="44"/>
    </w:p>
    <w:p w14:paraId="0A823A0E" w14:textId="0983AE0A" w:rsidR="00B25F3E" w:rsidRPr="00B50738" w:rsidRDefault="00975319"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t xml:space="preserve">La Comisión </w:t>
      </w:r>
      <w:r w:rsidR="00170F78" w:rsidRPr="00B50738">
        <w:rPr>
          <w:rFonts w:ascii="Arial" w:hAnsi="Arial" w:cs="Arial"/>
          <w:color w:val="000000" w:themeColor="text1"/>
        </w:rPr>
        <w:t>Permanente</w:t>
      </w:r>
      <w:r w:rsidRPr="00B50738">
        <w:rPr>
          <w:rFonts w:ascii="Arial" w:hAnsi="Arial" w:cs="Arial"/>
          <w:color w:val="000000" w:themeColor="text1"/>
        </w:rPr>
        <w:t xml:space="preserve"> </w:t>
      </w:r>
      <w:r w:rsidR="00B56821" w:rsidRPr="00B50738">
        <w:rPr>
          <w:rFonts w:ascii="Arial" w:hAnsi="Arial" w:cs="Arial"/>
          <w:color w:val="000000" w:themeColor="text1"/>
        </w:rPr>
        <w:t xml:space="preserve">adoptará los acuerdos que </w:t>
      </w:r>
      <w:r w:rsidRPr="00B50738">
        <w:rPr>
          <w:rFonts w:ascii="Arial" w:hAnsi="Arial" w:cs="Arial"/>
          <w:color w:val="000000" w:themeColor="text1"/>
        </w:rPr>
        <w:t xml:space="preserve">se </w:t>
      </w:r>
      <w:r w:rsidR="00B56821" w:rsidRPr="00B50738">
        <w:rPr>
          <w:rFonts w:ascii="Arial" w:hAnsi="Arial" w:cs="Arial"/>
          <w:color w:val="000000" w:themeColor="text1"/>
        </w:rPr>
        <w:t>considere</w:t>
      </w:r>
      <w:r w:rsidRPr="00B50738">
        <w:rPr>
          <w:rFonts w:ascii="Arial" w:hAnsi="Arial" w:cs="Arial"/>
          <w:color w:val="000000" w:themeColor="text1"/>
        </w:rPr>
        <w:t>n</w:t>
      </w:r>
      <w:r w:rsidR="00B56821" w:rsidRPr="00B50738">
        <w:rPr>
          <w:rFonts w:ascii="Arial" w:hAnsi="Arial" w:cs="Arial"/>
          <w:color w:val="000000" w:themeColor="text1"/>
        </w:rPr>
        <w:t xml:space="preserve"> convenientes </w:t>
      </w:r>
      <w:r w:rsidRPr="00B50738">
        <w:rPr>
          <w:rFonts w:ascii="Arial" w:hAnsi="Arial" w:cs="Arial"/>
          <w:color w:val="000000" w:themeColor="text1"/>
        </w:rPr>
        <w:t>para la ejecución de las tareas encomendadas por el Pleno</w:t>
      </w:r>
      <w:r w:rsidR="00B25F3E" w:rsidRPr="00B50738">
        <w:rPr>
          <w:rFonts w:ascii="Arial" w:hAnsi="Arial" w:cs="Arial"/>
          <w:color w:val="000000" w:themeColor="text1"/>
        </w:rPr>
        <w:t xml:space="preserve">, manteniendo a </w:t>
      </w:r>
      <w:r w:rsidR="0038591F">
        <w:rPr>
          <w:rFonts w:ascii="Arial" w:hAnsi="Arial" w:cs="Arial"/>
          <w:color w:val="000000" w:themeColor="text1"/>
        </w:rPr>
        <w:t>é</w:t>
      </w:r>
      <w:r w:rsidR="00B25F3E" w:rsidRPr="00B50738">
        <w:rPr>
          <w:rFonts w:ascii="Arial" w:hAnsi="Arial" w:cs="Arial"/>
          <w:color w:val="000000" w:themeColor="text1"/>
        </w:rPr>
        <w:t>ste informado de todas ellas.</w:t>
      </w:r>
    </w:p>
    <w:p w14:paraId="75A31909" w14:textId="2D14CD43" w:rsidR="00563CCB" w:rsidRPr="00B50738" w:rsidRDefault="00563CCB"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t>Dichos acuerdos se adoptarán con el mayor consenso posible y, en última instancia, con el voto favorable de la mitad más uno de los asistentes. En caso de empate, el voto de la Presidencia será dirimente.</w:t>
      </w:r>
    </w:p>
    <w:p w14:paraId="0D0460A7" w14:textId="1133A8C9" w:rsidR="00563CCB" w:rsidRPr="00B50738" w:rsidRDefault="00563CCB" w:rsidP="003D3BF7">
      <w:pPr>
        <w:tabs>
          <w:tab w:val="left" w:pos="3402"/>
        </w:tabs>
        <w:autoSpaceDE w:val="0"/>
        <w:autoSpaceDN w:val="0"/>
        <w:adjustRightInd w:val="0"/>
        <w:spacing w:before="120" w:after="240"/>
        <w:jc w:val="both"/>
        <w:rPr>
          <w:rFonts w:ascii="Arial" w:hAnsi="Arial" w:cs="Arial"/>
          <w:color w:val="000000" w:themeColor="text1"/>
        </w:rPr>
      </w:pPr>
      <w:r w:rsidRPr="00B50738">
        <w:rPr>
          <w:rFonts w:ascii="Arial" w:hAnsi="Arial" w:cs="Arial"/>
          <w:color w:val="000000" w:themeColor="text1"/>
        </w:rPr>
        <w:lastRenderedPageBreak/>
        <w:t>De todo ello se dejará debida constancia en un acta elaborada por la Secretar</w:t>
      </w:r>
      <w:r w:rsidR="001D2706">
        <w:rPr>
          <w:rFonts w:ascii="Arial" w:hAnsi="Arial" w:cs="Arial"/>
          <w:color w:val="000000" w:themeColor="text1"/>
        </w:rPr>
        <w:t>í</w:t>
      </w:r>
      <w:r w:rsidRPr="00B50738">
        <w:rPr>
          <w:rFonts w:ascii="Arial" w:hAnsi="Arial" w:cs="Arial"/>
          <w:color w:val="000000" w:themeColor="text1"/>
        </w:rPr>
        <w:t>a, quien deberá suscribirla junto a la Presidencia. Dicha acta deberá ser remitida a los miembros de</w:t>
      </w:r>
      <w:r w:rsidR="00114563" w:rsidRPr="00B50738">
        <w:rPr>
          <w:rFonts w:ascii="Arial" w:hAnsi="Arial" w:cs="Arial"/>
          <w:color w:val="000000" w:themeColor="text1"/>
        </w:rPr>
        <w:t xml:space="preserve"> </w:t>
      </w:r>
      <w:r w:rsidRPr="00B50738">
        <w:rPr>
          <w:rFonts w:ascii="Arial" w:hAnsi="Arial" w:cs="Arial"/>
          <w:color w:val="000000" w:themeColor="text1"/>
        </w:rPr>
        <w:t>l</w:t>
      </w:r>
      <w:r w:rsidR="00114563" w:rsidRPr="00B50738">
        <w:rPr>
          <w:rFonts w:ascii="Arial" w:hAnsi="Arial" w:cs="Arial"/>
          <w:color w:val="000000" w:themeColor="text1"/>
        </w:rPr>
        <w:t>a</w:t>
      </w:r>
      <w:r w:rsidRPr="00B50738">
        <w:rPr>
          <w:rFonts w:ascii="Arial" w:hAnsi="Arial" w:cs="Arial"/>
          <w:color w:val="000000" w:themeColor="text1"/>
        </w:rPr>
        <w:t xml:space="preserve"> Comi</w:t>
      </w:r>
      <w:r w:rsidR="00114563" w:rsidRPr="00B50738">
        <w:rPr>
          <w:rFonts w:ascii="Arial" w:hAnsi="Arial" w:cs="Arial"/>
          <w:color w:val="000000" w:themeColor="text1"/>
        </w:rPr>
        <w:t>sión</w:t>
      </w:r>
      <w:r w:rsidRPr="00B50738">
        <w:rPr>
          <w:rFonts w:ascii="Arial" w:hAnsi="Arial" w:cs="Arial"/>
          <w:color w:val="000000" w:themeColor="text1"/>
        </w:rPr>
        <w:t xml:space="preserve"> Permanente para su aprobación.</w:t>
      </w:r>
    </w:p>
    <w:p w14:paraId="6C761732" w14:textId="7B80830E" w:rsidR="003830C2" w:rsidRPr="00B50738" w:rsidRDefault="00B56821" w:rsidP="003D3BF7">
      <w:pPr>
        <w:tabs>
          <w:tab w:val="left" w:pos="3402"/>
        </w:tabs>
        <w:spacing w:before="120" w:after="240"/>
        <w:jc w:val="both"/>
        <w:rPr>
          <w:rFonts w:ascii="Arial" w:hAnsi="Arial" w:cs="Arial"/>
          <w:color w:val="000000" w:themeColor="text1"/>
        </w:rPr>
      </w:pPr>
      <w:r w:rsidRPr="00B50738">
        <w:rPr>
          <w:rFonts w:ascii="Arial" w:hAnsi="Arial" w:cs="Arial"/>
          <w:color w:val="000000" w:themeColor="text1"/>
        </w:rPr>
        <w:t>El Pleno de</w:t>
      </w:r>
      <w:r w:rsidR="000852AF" w:rsidRPr="00B50738">
        <w:rPr>
          <w:rFonts w:ascii="Arial" w:hAnsi="Arial" w:cs="Arial"/>
          <w:color w:val="000000" w:themeColor="text1"/>
        </w:rPr>
        <w:t xml:space="preserve"> la</w:t>
      </w:r>
      <w:r w:rsidRPr="00B50738">
        <w:rPr>
          <w:rFonts w:ascii="Arial" w:hAnsi="Arial" w:cs="Arial"/>
          <w:color w:val="000000" w:themeColor="text1"/>
        </w:rPr>
        <w:t xml:space="preserve"> </w:t>
      </w:r>
      <w:r w:rsidR="000F0D81" w:rsidRPr="00B50738">
        <w:rPr>
          <w:rFonts w:ascii="Arial" w:hAnsi="Arial" w:cs="Arial"/>
          <w:color w:val="000000" w:themeColor="text1"/>
        </w:rPr>
        <w:t>CDE</w:t>
      </w:r>
      <w:r w:rsidRPr="00B50738">
        <w:rPr>
          <w:rFonts w:ascii="Arial" w:hAnsi="Arial" w:cs="Arial"/>
          <w:color w:val="000000" w:themeColor="text1"/>
        </w:rPr>
        <w:t xml:space="preserve"> podrá crear </w:t>
      </w:r>
      <w:r w:rsidR="001216E2" w:rsidRPr="00B50738">
        <w:rPr>
          <w:rFonts w:ascii="Arial" w:hAnsi="Arial" w:cs="Arial"/>
          <w:color w:val="000000" w:themeColor="text1"/>
        </w:rPr>
        <w:t>grupos de t</w:t>
      </w:r>
      <w:r w:rsidRPr="00B50738">
        <w:rPr>
          <w:rFonts w:ascii="Arial" w:hAnsi="Arial" w:cs="Arial"/>
          <w:color w:val="000000" w:themeColor="text1"/>
        </w:rPr>
        <w:t>rabajo para la realización de proyectos específicos, los cuales</w:t>
      </w:r>
      <w:r w:rsidR="00B72514">
        <w:rPr>
          <w:rFonts w:ascii="Arial" w:hAnsi="Arial" w:cs="Arial"/>
          <w:color w:val="000000" w:themeColor="text1"/>
        </w:rPr>
        <w:t>,</w:t>
      </w:r>
      <w:r w:rsidRPr="00B50738">
        <w:rPr>
          <w:rFonts w:ascii="Arial" w:hAnsi="Arial" w:cs="Arial"/>
          <w:color w:val="000000" w:themeColor="text1"/>
        </w:rPr>
        <w:t xml:space="preserve"> estarán integrados preferentemente, por personas con la experiencia necesaria en la materia sobre la que verse su cometido</w:t>
      </w:r>
      <w:r w:rsidR="003830C2" w:rsidRPr="00B50738">
        <w:rPr>
          <w:rFonts w:ascii="Arial" w:hAnsi="Arial" w:cs="Arial"/>
          <w:color w:val="000000" w:themeColor="text1"/>
        </w:rPr>
        <w:t>,</w:t>
      </w:r>
      <w:r w:rsidR="00B72514">
        <w:rPr>
          <w:rFonts w:ascii="Arial" w:hAnsi="Arial" w:cs="Arial"/>
          <w:color w:val="000000" w:themeColor="text1"/>
        </w:rPr>
        <w:t xml:space="preserve"> </w:t>
      </w:r>
      <w:r w:rsidR="003830C2" w:rsidRPr="00B50738">
        <w:rPr>
          <w:rFonts w:ascii="Arial" w:hAnsi="Arial" w:cs="Arial"/>
          <w:color w:val="000000" w:themeColor="text1"/>
        </w:rPr>
        <w:t xml:space="preserve">preferentemente técnicos </w:t>
      </w:r>
      <w:r w:rsidR="0015497B" w:rsidRPr="00B50738">
        <w:rPr>
          <w:rFonts w:ascii="Arial" w:hAnsi="Arial" w:cs="Arial"/>
          <w:color w:val="000000" w:themeColor="text1"/>
        </w:rPr>
        <w:t>especialistas en</w:t>
      </w:r>
      <w:r w:rsidR="003830C2" w:rsidRPr="00B50738">
        <w:rPr>
          <w:rFonts w:ascii="Arial" w:hAnsi="Arial" w:cs="Arial"/>
          <w:color w:val="000000" w:themeColor="text1"/>
        </w:rPr>
        <w:t xml:space="preserve"> Sordoceguera y Profesionales Especialistas en Sordoceguera de Zona de la ONCE (P</w:t>
      </w:r>
      <w:r w:rsidR="000852AF" w:rsidRPr="00B50738">
        <w:rPr>
          <w:rFonts w:ascii="Arial" w:hAnsi="Arial" w:cs="Arial"/>
          <w:color w:val="000000" w:themeColor="text1"/>
        </w:rPr>
        <w:t>ESZ</w:t>
      </w:r>
      <w:r w:rsidR="003830C2" w:rsidRPr="00B50738">
        <w:rPr>
          <w:rFonts w:ascii="Arial" w:hAnsi="Arial" w:cs="Arial"/>
          <w:color w:val="000000" w:themeColor="text1"/>
        </w:rPr>
        <w:t>)</w:t>
      </w:r>
      <w:r w:rsidRPr="00B50738">
        <w:rPr>
          <w:rFonts w:ascii="Arial" w:hAnsi="Arial" w:cs="Arial"/>
          <w:color w:val="000000" w:themeColor="text1"/>
        </w:rPr>
        <w:t>.</w:t>
      </w:r>
    </w:p>
    <w:p w14:paraId="3853DC54" w14:textId="76F30242" w:rsidR="000D5B42" w:rsidRPr="00B50738" w:rsidRDefault="003830C2" w:rsidP="003D3BF7">
      <w:pPr>
        <w:tabs>
          <w:tab w:val="left" w:pos="3402"/>
        </w:tabs>
        <w:spacing w:before="120" w:after="240"/>
        <w:jc w:val="both"/>
        <w:rPr>
          <w:rFonts w:ascii="Arial" w:hAnsi="Arial" w:cs="Arial"/>
          <w:color w:val="000000" w:themeColor="text1"/>
        </w:rPr>
      </w:pPr>
      <w:r w:rsidRPr="00B50738">
        <w:rPr>
          <w:rFonts w:ascii="Arial" w:hAnsi="Arial" w:cs="Arial"/>
          <w:color w:val="000000" w:themeColor="text1"/>
        </w:rPr>
        <w:t xml:space="preserve">La Comisión </w:t>
      </w:r>
      <w:r w:rsidR="00960B51">
        <w:rPr>
          <w:rFonts w:ascii="Arial" w:hAnsi="Arial" w:cs="Arial"/>
          <w:color w:val="000000" w:themeColor="text1"/>
        </w:rPr>
        <w:t>Permanente</w:t>
      </w:r>
      <w:r w:rsidRPr="00B50738">
        <w:rPr>
          <w:rFonts w:ascii="Arial" w:hAnsi="Arial" w:cs="Arial"/>
          <w:color w:val="000000" w:themeColor="text1"/>
        </w:rPr>
        <w:t xml:space="preserve"> </w:t>
      </w:r>
      <w:r w:rsidR="00DB43B4" w:rsidRPr="00B50738">
        <w:rPr>
          <w:rFonts w:ascii="Arial" w:hAnsi="Arial" w:cs="Arial"/>
          <w:color w:val="000000" w:themeColor="text1"/>
        </w:rPr>
        <w:t xml:space="preserve">de la </w:t>
      </w:r>
      <w:r w:rsidR="000F0D81" w:rsidRPr="00B50738">
        <w:rPr>
          <w:rFonts w:ascii="Arial" w:hAnsi="Arial" w:cs="Arial"/>
          <w:color w:val="000000" w:themeColor="text1"/>
        </w:rPr>
        <w:t>CDE</w:t>
      </w:r>
      <w:r w:rsidR="000D5B42" w:rsidRPr="00B50738">
        <w:rPr>
          <w:rFonts w:ascii="Arial" w:hAnsi="Arial" w:cs="Arial"/>
          <w:color w:val="000000" w:themeColor="text1"/>
        </w:rPr>
        <w:t xml:space="preserve"> será </w:t>
      </w:r>
      <w:r w:rsidRPr="00B50738">
        <w:rPr>
          <w:rFonts w:ascii="Arial" w:hAnsi="Arial" w:cs="Arial"/>
          <w:color w:val="000000" w:themeColor="text1"/>
        </w:rPr>
        <w:t xml:space="preserve">la encargada </w:t>
      </w:r>
      <w:r w:rsidR="000D5B42" w:rsidRPr="00B50738">
        <w:rPr>
          <w:rFonts w:ascii="Arial" w:hAnsi="Arial" w:cs="Arial"/>
          <w:color w:val="000000" w:themeColor="text1"/>
        </w:rPr>
        <w:t>de canalizar el desarrollo de los proyectos que en cada grupo de trabajo se establezcan</w:t>
      </w:r>
      <w:r w:rsidR="000852AF" w:rsidRPr="00B50738">
        <w:rPr>
          <w:rFonts w:ascii="Arial" w:hAnsi="Arial" w:cs="Arial"/>
          <w:color w:val="000000" w:themeColor="text1"/>
        </w:rPr>
        <w:t>,</w:t>
      </w:r>
      <w:r w:rsidR="000D5B42" w:rsidRPr="00B50738">
        <w:rPr>
          <w:rFonts w:ascii="Arial" w:hAnsi="Arial" w:cs="Arial"/>
          <w:color w:val="000000" w:themeColor="text1"/>
        </w:rPr>
        <w:t xml:space="preserve"> así como</w:t>
      </w:r>
      <w:r w:rsidR="00B72514">
        <w:rPr>
          <w:rFonts w:ascii="Arial" w:hAnsi="Arial" w:cs="Arial"/>
          <w:color w:val="000000" w:themeColor="text1"/>
        </w:rPr>
        <w:t>,</w:t>
      </w:r>
      <w:r w:rsidR="000D5B42" w:rsidRPr="00B50738">
        <w:rPr>
          <w:rFonts w:ascii="Arial" w:hAnsi="Arial" w:cs="Arial"/>
          <w:color w:val="000000" w:themeColor="text1"/>
        </w:rPr>
        <w:t xml:space="preserve"> de su seguimiento.</w:t>
      </w:r>
    </w:p>
    <w:p w14:paraId="6310BFA8" w14:textId="3620C057" w:rsidR="00523E13" w:rsidRPr="00B50738" w:rsidRDefault="00B56821" w:rsidP="003D3BF7">
      <w:pPr>
        <w:tabs>
          <w:tab w:val="left" w:pos="3402"/>
        </w:tabs>
        <w:spacing w:before="120" w:after="240"/>
        <w:jc w:val="both"/>
        <w:rPr>
          <w:rFonts w:ascii="Arial" w:hAnsi="Arial" w:cs="Arial"/>
          <w:color w:val="000000" w:themeColor="text1"/>
        </w:rPr>
      </w:pPr>
      <w:r w:rsidRPr="00B50738">
        <w:rPr>
          <w:rFonts w:ascii="Arial" w:hAnsi="Arial" w:cs="Arial"/>
          <w:color w:val="000000" w:themeColor="text1"/>
        </w:rPr>
        <w:t>El Pleno podrá determinar la interrupción de la actividad de cualquiera de ellos cuando considere que ha completado su labor e incluso su disolución cuando considere que ha cumplido su cometido.</w:t>
      </w:r>
    </w:p>
    <w:p w14:paraId="443C13FA" w14:textId="4FB09FFC" w:rsidR="00523E13" w:rsidRPr="00B50738" w:rsidRDefault="00523E13" w:rsidP="00270B19">
      <w:pPr>
        <w:pStyle w:val="Ttulo2"/>
        <w:spacing w:before="120" w:after="240"/>
        <w:ind w:left="567"/>
        <w:contextualSpacing/>
        <w:rPr>
          <w:rFonts w:ascii="Arial" w:hAnsi="Arial" w:cs="Arial"/>
          <w:b/>
          <w:bCs/>
          <w:color w:val="000000" w:themeColor="text1"/>
        </w:rPr>
      </w:pPr>
      <w:bookmarkStart w:id="45" w:name="_Toc178068845"/>
      <w:r w:rsidRPr="00B50738">
        <w:rPr>
          <w:rFonts w:ascii="Arial" w:hAnsi="Arial" w:cs="Arial"/>
          <w:b/>
          <w:bCs/>
          <w:color w:val="000000" w:themeColor="text1"/>
          <w:sz w:val="24"/>
          <w:szCs w:val="24"/>
        </w:rPr>
        <w:t>SECRETAR</w:t>
      </w:r>
      <w:r w:rsidR="001D2706">
        <w:rPr>
          <w:rFonts w:ascii="Arial" w:hAnsi="Arial" w:cs="Arial"/>
          <w:b/>
          <w:bCs/>
          <w:color w:val="000000" w:themeColor="text1"/>
          <w:sz w:val="24"/>
          <w:szCs w:val="24"/>
        </w:rPr>
        <w:t>Í</w:t>
      </w:r>
      <w:r w:rsidRPr="00B50738">
        <w:rPr>
          <w:rFonts w:ascii="Arial" w:hAnsi="Arial" w:cs="Arial"/>
          <w:b/>
          <w:bCs/>
          <w:color w:val="000000" w:themeColor="text1"/>
          <w:sz w:val="24"/>
          <w:szCs w:val="24"/>
        </w:rPr>
        <w:t>A</w:t>
      </w:r>
      <w:bookmarkEnd w:id="45"/>
    </w:p>
    <w:p w14:paraId="7FA8E1A2" w14:textId="1666D874" w:rsidR="00523E13" w:rsidRPr="00B50738" w:rsidRDefault="00523E13" w:rsidP="00270B19">
      <w:pPr>
        <w:tabs>
          <w:tab w:val="left" w:pos="3402"/>
        </w:tabs>
        <w:autoSpaceDE w:val="0"/>
        <w:autoSpaceDN w:val="0"/>
        <w:adjustRightInd w:val="0"/>
        <w:spacing w:before="120" w:after="240"/>
        <w:contextualSpacing/>
        <w:jc w:val="both"/>
        <w:rPr>
          <w:rFonts w:ascii="Arial" w:hAnsi="Arial" w:cs="Arial"/>
          <w:color w:val="000000" w:themeColor="text1"/>
        </w:rPr>
      </w:pPr>
      <w:r w:rsidRPr="00B50738">
        <w:rPr>
          <w:rFonts w:ascii="Arial" w:hAnsi="Arial" w:cs="Arial"/>
          <w:color w:val="000000" w:themeColor="text1"/>
        </w:rPr>
        <w:t>El cargo de la Secretar</w:t>
      </w:r>
      <w:r w:rsidR="001D2706">
        <w:rPr>
          <w:rFonts w:ascii="Arial" w:hAnsi="Arial" w:cs="Arial"/>
          <w:color w:val="000000" w:themeColor="text1"/>
        </w:rPr>
        <w:t>í</w:t>
      </w:r>
      <w:r w:rsidRPr="00B50738">
        <w:rPr>
          <w:rFonts w:ascii="Arial" w:hAnsi="Arial" w:cs="Arial"/>
          <w:color w:val="000000" w:themeColor="text1"/>
        </w:rPr>
        <w:t>a de la CDE será ocupado por la persona responsable de Coordinar la Comisión Dactyls Española.</w:t>
      </w:r>
    </w:p>
    <w:p w14:paraId="0CE4F0E0" w14:textId="77777777" w:rsidR="00523E13" w:rsidRPr="00B50738" w:rsidRDefault="00523E13" w:rsidP="00270B19">
      <w:pPr>
        <w:pStyle w:val="Ttulo3"/>
        <w:spacing w:before="120" w:after="240"/>
        <w:contextualSpacing/>
        <w:rPr>
          <w:rFonts w:ascii="Arial" w:hAnsi="Arial" w:cs="Arial"/>
          <w:b/>
          <w:bCs/>
          <w:color w:val="000000" w:themeColor="text1"/>
        </w:rPr>
      </w:pPr>
      <w:bookmarkStart w:id="46" w:name="_Toc361901716"/>
      <w:bookmarkStart w:id="47" w:name="_Toc35878172"/>
      <w:bookmarkStart w:id="48" w:name="_Toc128647763"/>
      <w:bookmarkStart w:id="49" w:name="_Toc178068846"/>
      <w:r w:rsidRPr="00B50738">
        <w:rPr>
          <w:rFonts w:ascii="Arial" w:hAnsi="Arial" w:cs="Arial"/>
          <w:b/>
          <w:bCs/>
          <w:color w:val="000000" w:themeColor="text1"/>
        </w:rPr>
        <w:t>Competencias</w:t>
      </w:r>
      <w:bookmarkEnd w:id="46"/>
      <w:bookmarkEnd w:id="47"/>
      <w:bookmarkEnd w:id="48"/>
      <w:bookmarkEnd w:id="49"/>
    </w:p>
    <w:p w14:paraId="45F97FF1" w14:textId="1822BB2D" w:rsidR="00523E13" w:rsidRPr="00B50738" w:rsidRDefault="00523E13" w:rsidP="00270B19">
      <w:pPr>
        <w:tabs>
          <w:tab w:val="left" w:pos="3402"/>
        </w:tabs>
        <w:autoSpaceDE w:val="0"/>
        <w:autoSpaceDN w:val="0"/>
        <w:adjustRightInd w:val="0"/>
        <w:spacing w:before="120" w:after="240"/>
        <w:contextualSpacing/>
        <w:jc w:val="both"/>
        <w:rPr>
          <w:rFonts w:ascii="Arial" w:hAnsi="Arial" w:cs="Arial"/>
          <w:color w:val="000000" w:themeColor="text1"/>
        </w:rPr>
      </w:pPr>
      <w:r w:rsidRPr="00B50738">
        <w:rPr>
          <w:rFonts w:ascii="Arial" w:hAnsi="Arial" w:cs="Arial"/>
          <w:color w:val="000000" w:themeColor="text1"/>
        </w:rPr>
        <w:t>Las competencias de la Secretar</w:t>
      </w:r>
      <w:r w:rsidR="001D2706">
        <w:rPr>
          <w:rFonts w:ascii="Arial" w:hAnsi="Arial" w:cs="Arial"/>
          <w:color w:val="000000" w:themeColor="text1"/>
        </w:rPr>
        <w:t>í</w:t>
      </w:r>
      <w:r w:rsidRPr="00B50738">
        <w:rPr>
          <w:rFonts w:ascii="Arial" w:hAnsi="Arial" w:cs="Arial"/>
          <w:color w:val="000000" w:themeColor="text1"/>
        </w:rPr>
        <w:t>a son las siguientes:</w:t>
      </w:r>
    </w:p>
    <w:p w14:paraId="0FAE0DBB" w14:textId="7EAB3736" w:rsidR="00523E13" w:rsidRPr="00B50738" w:rsidRDefault="00523E13" w:rsidP="00F66C5D">
      <w:pPr>
        <w:pStyle w:val="Prrafodelista"/>
        <w:numPr>
          <w:ilvl w:val="0"/>
          <w:numId w:val="16"/>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Preparar la documentación para las reuniones del Pleno y de la Comisión Permanente.</w:t>
      </w:r>
    </w:p>
    <w:p w14:paraId="235175DC" w14:textId="1B253C2F" w:rsidR="00523E13" w:rsidRPr="00B50738" w:rsidRDefault="00523E13" w:rsidP="00F66C5D">
      <w:pPr>
        <w:pStyle w:val="Prrafodelista"/>
        <w:numPr>
          <w:ilvl w:val="0"/>
          <w:numId w:val="16"/>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Proponer el orden del día de las reuniones del Pleno y de la Comisión Permanente y remitir las convocatorias a los diferentes miembros.</w:t>
      </w:r>
    </w:p>
    <w:p w14:paraId="072331DF" w14:textId="706E56D2" w:rsidR="00523E13" w:rsidRPr="00B50738" w:rsidRDefault="00523E13" w:rsidP="00F66C5D">
      <w:pPr>
        <w:pStyle w:val="Prrafodelista"/>
        <w:numPr>
          <w:ilvl w:val="0"/>
          <w:numId w:val="16"/>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Redactar y difundir las actas correspondientes a las reuniones plenarias y a las de la Comisión Permanente.</w:t>
      </w:r>
    </w:p>
    <w:p w14:paraId="6C3CED49" w14:textId="77777777" w:rsidR="00523E13" w:rsidRPr="00B50738" w:rsidRDefault="00523E13" w:rsidP="00F66C5D">
      <w:pPr>
        <w:pStyle w:val="Prrafodelista"/>
        <w:numPr>
          <w:ilvl w:val="0"/>
          <w:numId w:val="16"/>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Realizar el seguimiento de los diferentes grupos de trabajo creados.</w:t>
      </w:r>
    </w:p>
    <w:p w14:paraId="7867E8FA" w14:textId="77777777" w:rsidR="00523E13" w:rsidRPr="00B50738" w:rsidRDefault="00523E13" w:rsidP="00F66C5D">
      <w:pPr>
        <w:pStyle w:val="Prrafodelista"/>
        <w:numPr>
          <w:ilvl w:val="0"/>
          <w:numId w:val="16"/>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Proponer la creación de nuevos grupos de trabajo o su cese.</w:t>
      </w:r>
    </w:p>
    <w:p w14:paraId="4561A88B" w14:textId="7590C70F" w:rsidR="00523E13" w:rsidRPr="00B50738" w:rsidRDefault="00523E13" w:rsidP="00F66C5D">
      <w:pPr>
        <w:pStyle w:val="Prrafodelista"/>
        <w:numPr>
          <w:ilvl w:val="0"/>
          <w:numId w:val="16"/>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Custodiar toda la documentación emanada de la CDE.</w:t>
      </w:r>
    </w:p>
    <w:p w14:paraId="4E8BC1B9" w14:textId="77777777" w:rsidR="00523E13" w:rsidRPr="00B50738" w:rsidRDefault="00523E13" w:rsidP="00F66C5D">
      <w:pPr>
        <w:pStyle w:val="Prrafodelista"/>
        <w:numPr>
          <w:ilvl w:val="0"/>
          <w:numId w:val="16"/>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Recabar y analizar cuantas sugerencias se planteen en su ámbito de actuación.</w:t>
      </w:r>
    </w:p>
    <w:p w14:paraId="6293BF41" w14:textId="5D600303" w:rsidR="00523E13" w:rsidRPr="00B50738" w:rsidRDefault="00523E13" w:rsidP="00F66C5D">
      <w:pPr>
        <w:pStyle w:val="Prrafodelista"/>
        <w:numPr>
          <w:ilvl w:val="0"/>
          <w:numId w:val="16"/>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t xml:space="preserve">Otorgar los certificados de homologación a entidades, organismos y empresas, en España, según lo establecido en la función </w:t>
      </w:r>
      <w:r w:rsidR="00262F10">
        <w:rPr>
          <w:rFonts w:ascii="Arial" w:hAnsi="Arial" w:cs="Arial"/>
          <w:color w:val="000000" w:themeColor="text1"/>
          <w:sz w:val="24"/>
          <w:szCs w:val="24"/>
        </w:rPr>
        <w:t xml:space="preserve">de normalización </w:t>
      </w:r>
      <w:r w:rsidRPr="00B50738">
        <w:rPr>
          <w:rFonts w:ascii="Arial" w:hAnsi="Arial" w:cs="Arial"/>
          <w:color w:val="000000" w:themeColor="text1"/>
          <w:sz w:val="24"/>
          <w:szCs w:val="24"/>
        </w:rPr>
        <w:t>del punto 2 de esta Circular.</w:t>
      </w:r>
    </w:p>
    <w:p w14:paraId="7EB07494" w14:textId="7240E4D1" w:rsidR="006730E7" w:rsidRPr="00B50738" w:rsidRDefault="00523E13" w:rsidP="00F66C5D">
      <w:pPr>
        <w:pStyle w:val="Prrafodelista"/>
        <w:numPr>
          <w:ilvl w:val="0"/>
          <w:numId w:val="16"/>
        </w:numPr>
        <w:spacing w:before="120" w:after="240"/>
        <w:ind w:left="714" w:hanging="357"/>
        <w:jc w:val="both"/>
        <w:rPr>
          <w:rFonts w:ascii="Arial" w:hAnsi="Arial" w:cs="Arial"/>
          <w:color w:val="000000" w:themeColor="text1"/>
          <w:sz w:val="24"/>
          <w:szCs w:val="24"/>
        </w:rPr>
      </w:pPr>
      <w:r w:rsidRPr="00B50738">
        <w:rPr>
          <w:rFonts w:ascii="Arial" w:hAnsi="Arial" w:cs="Arial"/>
          <w:color w:val="000000" w:themeColor="text1"/>
          <w:sz w:val="24"/>
          <w:szCs w:val="24"/>
        </w:rPr>
        <w:lastRenderedPageBreak/>
        <w:t>Cuantas le sean encomendadas por la Presidencia, con el propósito de mejora continua de los procesos que puedan afectar al funcionamiento de la CDE.</w:t>
      </w:r>
    </w:p>
    <w:p w14:paraId="4B8C9A1A" w14:textId="77777777" w:rsidR="00523E13" w:rsidRPr="00B50738" w:rsidRDefault="00523E13" w:rsidP="00270B19">
      <w:pPr>
        <w:pStyle w:val="Ttulo2"/>
        <w:spacing w:before="120" w:after="240"/>
        <w:ind w:left="567"/>
        <w:contextualSpacing/>
        <w:rPr>
          <w:rFonts w:ascii="Arial" w:hAnsi="Arial" w:cs="Arial"/>
          <w:b/>
          <w:bCs/>
          <w:color w:val="000000" w:themeColor="text1"/>
          <w:sz w:val="24"/>
          <w:szCs w:val="24"/>
        </w:rPr>
      </w:pPr>
      <w:bookmarkStart w:id="50" w:name="_Toc361901717"/>
      <w:bookmarkStart w:id="51" w:name="_Toc35878173"/>
      <w:bookmarkStart w:id="52" w:name="_Toc128647764"/>
      <w:bookmarkStart w:id="53" w:name="_Toc178068847"/>
      <w:r w:rsidRPr="00B50738">
        <w:rPr>
          <w:rFonts w:ascii="Arial" w:hAnsi="Arial" w:cs="Arial"/>
          <w:b/>
          <w:bCs/>
          <w:color w:val="000000" w:themeColor="text1"/>
          <w:sz w:val="24"/>
          <w:szCs w:val="24"/>
        </w:rPr>
        <w:t>ASESORÍA TÉCNICA</w:t>
      </w:r>
      <w:bookmarkEnd w:id="50"/>
      <w:bookmarkEnd w:id="51"/>
      <w:bookmarkEnd w:id="52"/>
      <w:bookmarkEnd w:id="53"/>
    </w:p>
    <w:p w14:paraId="6C00A4FE" w14:textId="63AA9496" w:rsidR="00523E13" w:rsidRPr="00B50738" w:rsidRDefault="00523E13" w:rsidP="00270B19">
      <w:pPr>
        <w:tabs>
          <w:tab w:val="left" w:pos="3402"/>
        </w:tabs>
        <w:autoSpaceDE w:val="0"/>
        <w:autoSpaceDN w:val="0"/>
        <w:adjustRightInd w:val="0"/>
        <w:spacing w:before="120" w:after="240"/>
        <w:contextualSpacing/>
        <w:jc w:val="both"/>
        <w:rPr>
          <w:rFonts w:ascii="Arial" w:hAnsi="Arial" w:cs="Arial"/>
          <w:color w:val="000000" w:themeColor="text1"/>
        </w:rPr>
      </w:pPr>
      <w:r w:rsidRPr="00B50738">
        <w:rPr>
          <w:rFonts w:ascii="Arial" w:hAnsi="Arial" w:cs="Arial"/>
          <w:color w:val="000000" w:themeColor="text1"/>
        </w:rPr>
        <w:t xml:space="preserve">La Asesoría Técnica </w:t>
      </w:r>
      <w:r w:rsidR="00114563" w:rsidRPr="00B50738">
        <w:rPr>
          <w:rFonts w:ascii="Arial" w:hAnsi="Arial" w:cs="Arial"/>
          <w:color w:val="000000" w:themeColor="text1"/>
        </w:rPr>
        <w:t>est</w:t>
      </w:r>
      <w:r w:rsidRPr="00B50738">
        <w:rPr>
          <w:rFonts w:ascii="Arial" w:hAnsi="Arial" w:cs="Arial"/>
          <w:color w:val="000000" w:themeColor="text1"/>
        </w:rPr>
        <w:t xml:space="preserve">á </w:t>
      </w:r>
      <w:r w:rsidR="00114563" w:rsidRPr="00B50738">
        <w:rPr>
          <w:rFonts w:ascii="Arial" w:hAnsi="Arial" w:cs="Arial"/>
          <w:color w:val="000000" w:themeColor="text1"/>
        </w:rPr>
        <w:t xml:space="preserve">compuesta </w:t>
      </w:r>
      <w:r w:rsidRPr="00B50738">
        <w:rPr>
          <w:rFonts w:ascii="Arial" w:hAnsi="Arial" w:cs="Arial"/>
          <w:color w:val="000000" w:themeColor="text1"/>
        </w:rPr>
        <w:t>por los técnicos pertenecientes al</w:t>
      </w:r>
      <w:r w:rsidR="0017591C" w:rsidRPr="00B50738">
        <w:rPr>
          <w:rFonts w:ascii="Arial" w:hAnsi="Arial" w:cs="Arial"/>
          <w:color w:val="000000" w:themeColor="text1"/>
        </w:rPr>
        <w:t xml:space="preserve"> </w:t>
      </w:r>
      <w:r w:rsidR="00114563" w:rsidRPr="00B50738">
        <w:rPr>
          <w:rFonts w:ascii="Arial" w:hAnsi="Arial" w:cs="Arial"/>
          <w:color w:val="000000" w:themeColor="text1"/>
        </w:rPr>
        <w:t>á</w:t>
      </w:r>
      <w:r w:rsidR="0017591C" w:rsidRPr="00B50738">
        <w:rPr>
          <w:rFonts w:ascii="Arial" w:hAnsi="Arial" w:cs="Arial"/>
          <w:color w:val="000000" w:themeColor="text1"/>
        </w:rPr>
        <w:t xml:space="preserve">rea de atención a la sordoceguera y/o </w:t>
      </w:r>
      <w:r w:rsidR="00114563" w:rsidRPr="00B50738">
        <w:rPr>
          <w:rFonts w:ascii="Arial" w:hAnsi="Arial" w:cs="Arial"/>
          <w:color w:val="000000" w:themeColor="text1"/>
        </w:rPr>
        <w:t>c</w:t>
      </w:r>
      <w:r w:rsidR="0017591C" w:rsidRPr="00B50738">
        <w:rPr>
          <w:rFonts w:ascii="Arial" w:hAnsi="Arial" w:cs="Arial"/>
          <w:color w:val="000000" w:themeColor="text1"/>
        </w:rPr>
        <w:t>oordinador designado del proyecto Dactyls</w:t>
      </w:r>
      <w:r w:rsidRPr="00B50738">
        <w:rPr>
          <w:rFonts w:ascii="Arial" w:hAnsi="Arial" w:cs="Arial"/>
          <w:color w:val="000000" w:themeColor="text1"/>
        </w:rPr>
        <w:t>, que cuenten con la experiencia y competencia necesarias en el manejo de la signografía braille de distintas materias, con el objetivo de abordar los distintos proyectos de la C</w:t>
      </w:r>
      <w:r w:rsidR="0017591C" w:rsidRPr="00B50738">
        <w:rPr>
          <w:rFonts w:ascii="Arial" w:hAnsi="Arial" w:cs="Arial"/>
          <w:color w:val="000000" w:themeColor="text1"/>
        </w:rPr>
        <w:t>D</w:t>
      </w:r>
      <w:r w:rsidRPr="00B50738">
        <w:rPr>
          <w:rFonts w:ascii="Arial" w:hAnsi="Arial" w:cs="Arial"/>
          <w:color w:val="000000" w:themeColor="text1"/>
        </w:rPr>
        <w:t>E.</w:t>
      </w:r>
    </w:p>
    <w:p w14:paraId="6FC6A466" w14:textId="1DC73988" w:rsidR="00523E13" w:rsidRPr="00B50738" w:rsidRDefault="00523E13" w:rsidP="00270B19">
      <w:pPr>
        <w:tabs>
          <w:tab w:val="left" w:pos="3402"/>
        </w:tabs>
        <w:autoSpaceDE w:val="0"/>
        <w:autoSpaceDN w:val="0"/>
        <w:adjustRightInd w:val="0"/>
        <w:spacing w:before="120" w:after="240"/>
        <w:contextualSpacing/>
        <w:jc w:val="both"/>
        <w:rPr>
          <w:rFonts w:ascii="Arial" w:hAnsi="Arial" w:cs="Arial"/>
          <w:color w:val="000000" w:themeColor="text1"/>
        </w:rPr>
      </w:pPr>
      <w:r w:rsidRPr="00B50738">
        <w:rPr>
          <w:rFonts w:ascii="Arial" w:hAnsi="Arial" w:cs="Arial"/>
          <w:color w:val="000000" w:themeColor="text1"/>
        </w:rPr>
        <w:t>Dichos profesionales serán designados por la Presidencia de la C</w:t>
      </w:r>
      <w:r w:rsidR="0017591C" w:rsidRPr="00B50738">
        <w:rPr>
          <w:rFonts w:ascii="Arial" w:hAnsi="Arial" w:cs="Arial"/>
          <w:color w:val="000000" w:themeColor="text1"/>
        </w:rPr>
        <w:t>D</w:t>
      </w:r>
      <w:r w:rsidRPr="00B50738">
        <w:rPr>
          <w:rFonts w:ascii="Arial" w:hAnsi="Arial" w:cs="Arial"/>
          <w:color w:val="000000" w:themeColor="text1"/>
        </w:rPr>
        <w:t>E, a propuesta del</w:t>
      </w:r>
      <w:r w:rsidR="00925434">
        <w:rPr>
          <w:rFonts w:ascii="Arial" w:hAnsi="Arial" w:cs="Arial"/>
          <w:color w:val="000000" w:themeColor="text1"/>
        </w:rPr>
        <w:t>/</w:t>
      </w:r>
      <w:r w:rsidRPr="00B50738">
        <w:rPr>
          <w:rFonts w:ascii="Arial" w:hAnsi="Arial" w:cs="Arial"/>
          <w:color w:val="000000" w:themeColor="text1"/>
        </w:rPr>
        <w:t xml:space="preserve">a </w:t>
      </w:r>
      <w:r w:rsidR="00114563" w:rsidRPr="00B50738">
        <w:rPr>
          <w:rFonts w:ascii="Arial" w:hAnsi="Arial" w:cs="Arial"/>
          <w:color w:val="000000" w:themeColor="text1"/>
        </w:rPr>
        <w:t>titular de la U</w:t>
      </w:r>
      <w:r w:rsidR="00816C18" w:rsidRPr="00B50738">
        <w:rPr>
          <w:rFonts w:ascii="Arial" w:hAnsi="Arial" w:cs="Arial"/>
          <w:color w:val="000000" w:themeColor="text1"/>
        </w:rPr>
        <w:t>TS</w:t>
      </w:r>
      <w:r w:rsidRPr="00B50738">
        <w:rPr>
          <w:rFonts w:ascii="Arial" w:hAnsi="Arial" w:cs="Arial"/>
          <w:color w:val="000000" w:themeColor="text1"/>
        </w:rPr>
        <w:t>.</w:t>
      </w:r>
    </w:p>
    <w:p w14:paraId="329DCE46" w14:textId="77777777" w:rsidR="00523E13" w:rsidRPr="00B50738" w:rsidRDefault="00523E13" w:rsidP="00270B19">
      <w:pPr>
        <w:pStyle w:val="Ttulo3"/>
        <w:spacing w:before="120" w:after="240"/>
        <w:contextualSpacing/>
        <w:rPr>
          <w:rFonts w:ascii="Arial" w:hAnsi="Arial" w:cs="Arial"/>
          <w:b/>
          <w:bCs/>
          <w:color w:val="000000" w:themeColor="text1"/>
        </w:rPr>
      </w:pPr>
      <w:bookmarkStart w:id="54" w:name="_Toc361901718"/>
      <w:bookmarkStart w:id="55" w:name="_Toc35878174"/>
      <w:bookmarkStart w:id="56" w:name="_Toc128647765"/>
      <w:bookmarkStart w:id="57" w:name="_Toc178068848"/>
      <w:r w:rsidRPr="00B50738">
        <w:rPr>
          <w:rFonts w:ascii="Arial" w:hAnsi="Arial" w:cs="Arial"/>
          <w:b/>
          <w:bCs/>
          <w:color w:val="000000" w:themeColor="text1"/>
        </w:rPr>
        <w:t>Competencias</w:t>
      </w:r>
      <w:bookmarkEnd w:id="54"/>
      <w:bookmarkEnd w:id="55"/>
      <w:bookmarkEnd w:id="56"/>
      <w:bookmarkEnd w:id="57"/>
    </w:p>
    <w:p w14:paraId="6AFF1896" w14:textId="77777777" w:rsidR="00523E13" w:rsidRPr="00B50738" w:rsidRDefault="00523E13" w:rsidP="00270B19">
      <w:pPr>
        <w:tabs>
          <w:tab w:val="left" w:pos="3402"/>
        </w:tabs>
        <w:spacing w:before="120" w:after="240"/>
        <w:contextualSpacing/>
        <w:jc w:val="both"/>
        <w:rPr>
          <w:rFonts w:ascii="Arial" w:hAnsi="Arial" w:cs="Arial"/>
          <w:color w:val="000000" w:themeColor="text1"/>
        </w:rPr>
      </w:pPr>
      <w:r w:rsidRPr="00B50738">
        <w:rPr>
          <w:rFonts w:ascii="Arial" w:hAnsi="Arial" w:cs="Arial"/>
          <w:color w:val="000000" w:themeColor="text1"/>
        </w:rPr>
        <w:t>Corresponderán a la Asesoría Técnica las siguientes competencias:</w:t>
      </w:r>
    </w:p>
    <w:p w14:paraId="575F256E" w14:textId="61B909ED" w:rsidR="00523E13" w:rsidRPr="00B50738" w:rsidRDefault="00523E13" w:rsidP="00F66C5D">
      <w:pPr>
        <w:pStyle w:val="Prrafodelista"/>
        <w:numPr>
          <w:ilvl w:val="0"/>
          <w:numId w:val="15"/>
        </w:numPr>
        <w:spacing w:before="120" w:after="240"/>
        <w:jc w:val="both"/>
        <w:rPr>
          <w:rFonts w:ascii="Arial" w:hAnsi="Arial" w:cs="Arial"/>
          <w:color w:val="000000" w:themeColor="text1"/>
          <w:sz w:val="24"/>
          <w:szCs w:val="24"/>
        </w:rPr>
      </w:pPr>
      <w:r w:rsidRPr="00B50738">
        <w:rPr>
          <w:rFonts w:ascii="Arial" w:hAnsi="Arial" w:cs="Arial"/>
          <w:color w:val="000000" w:themeColor="text1"/>
          <w:sz w:val="24"/>
          <w:szCs w:val="24"/>
        </w:rPr>
        <w:t>Conocer y valorar l</w:t>
      </w:r>
      <w:r w:rsidR="0017591C" w:rsidRPr="00B50738">
        <w:rPr>
          <w:rFonts w:ascii="Arial" w:hAnsi="Arial" w:cs="Arial"/>
          <w:color w:val="000000" w:themeColor="text1"/>
          <w:sz w:val="24"/>
          <w:szCs w:val="24"/>
        </w:rPr>
        <w:t>os signos utilizados por las personas sordociegas que se sirvan del sistema para su comunicación.</w:t>
      </w:r>
    </w:p>
    <w:p w14:paraId="782BDF60" w14:textId="77777777" w:rsidR="00523E13" w:rsidRPr="00B50738" w:rsidRDefault="00523E13" w:rsidP="00F66C5D">
      <w:pPr>
        <w:pStyle w:val="Prrafodelista"/>
        <w:numPr>
          <w:ilvl w:val="0"/>
          <w:numId w:val="15"/>
        </w:numPr>
        <w:spacing w:before="120" w:after="240"/>
        <w:jc w:val="both"/>
        <w:rPr>
          <w:rFonts w:ascii="Arial" w:hAnsi="Arial" w:cs="Arial"/>
          <w:color w:val="000000" w:themeColor="text1"/>
          <w:sz w:val="24"/>
          <w:szCs w:val="24"/>
        </w:rPr>
      </w:pPr>
      <w:r w:rsidRPr="00B50738">
        <w:rPr>
          <w:rFonts w:ascii="Arial" w:hAnsi="Arial" w:cs="Arial"/>
          <w:color w:val="000000" w:themeColor="text1"/>
          <w:sz w:val="24"/>
          <w:szCs w:val="24"/>
        </w:rPr>
        <w:t>Coordinar el desarrollo de los proyectos signográficos u otros que elaboren los distintos grupos de trabajo.</w:t>
      </w:r>
    </w:p>
    <w:p w14:paraId="46254DBA" w14:textId="12BEC5C8" w:rsidR="00523E13" w:rsidRPr="00B50738" w:rsidRDefault="00523E13" w:rsidP="00F66C5D">
      <w:pPr>
        <w:pStyle w:val="Prrafodelista"/>
        <w:numPr>
          <w:ilvl w:val="0"/>
          <w:numId w:val="15"/>
        </w:numPr>
        <w:spacing w:before="120" w:after="240"/>
        <w:jc w:val="both"/>
        <w:rPr>
          <w:rFonts w:ascii="Arial" w:hAnsi="Arial" w:cs="Arial"/>
          <w:color w:val="000000" w:themeColor="text1"/>
          <w:sz w:val="24"/>
          <w:szCs w:val="24"/>
        </w:rPr>
      </w:pPr>
      <w:r w:rsidRPr="00B50738">
        <w:rPr>
          <w:rFonts w:ascii="Arial" w:hAnsi="Arial" w:cs="Arial"/>
          <w:color w:val="000000" w:themeColor="text1"/>
          <w:sz w:val="24"/>
          <w:szCs w:val="24"/>
        </w:rPr>
        <w:t xml:space="preserve">Coordinar la elaboración de manuales, guías </w:t>
      </w:r>
      <w:r w:rsidR="0017591C" w:rsidRPr="00B50738">
        <w:rPr>
          <w:rFonts w:ascii="Arial" w:hAnsi="Arial" w:cs="Arial"/>
          <w:color w:val="000000" w:themeColor="text1"/>
          <w:sz w:val="24"/>
          <w:szCs w:val="24"/>
        </w:rPr>
        <w:t>did</w:t>
      </w:r>
      <w:r w:rsidR="002C621E" w:rsidRPr="00B50738">
        <w:rPr>
          <w:rFonts w:ascii="Arial" w:hAnsi="Arial" w:cs="Arial"/>
          <w:color w:val="000000" w:themeColor="text1"/>
          <w:sz w:val="24"/>
          <w:szCs w:val="24"/>
        </w:rPr>
        <w:t>á</w:t>
      </w:r>
      <w:r w:rsidR="0017591C" w:rsidRPr="00B50738">
        <w:rPr>
          <w:rFonts w:ascii="Arial" w:hAnsi="Arial" w:cs="Arial"/>
          <w:color w:val="000000" w:themeColor="text1"/>
          <w:sz w:val="24"/>
          <w:szCs w:val="24"/>
        </w:rPr>
        <w:t>cticas</w:t>
      </w:r>
      <w:r w:rsidRPr="00B50738">
        <w:rPr>
          <w:rFonts w:ascii="Arial" w:hAnsi="Arial" w:cs="Arial"/>
          <w:color w:val="000000" w:themeColor="text1"/>
          <w:sz w:val="24"/>
          <w:szCs w:val="24"/>
        </w:rPr>
        <w:t xml:space="preserve"> o cualquier otro documento técnico que publique la C</w:t>
      </w:r>
      <w:r w:rsidR="0017591C" w:rsidRPr="00B50738">
        <w:rPr>
          <w:rFonts w:ascii="Arial" w:hAnsi="Arial" w:cs="Arial"/>
          <w:color w:val="000000" w:themeColor="text1"/>
          <w:sz w:val="24"/>
          <w:szCs w:val="24"/>
        </w:rPr>
        <w:t>D</w:t>
      </w:r>
      <w:r w:rsidRPr="00B50738">
        <w:rPr>
          <w:rFonts w:ascii="Arial" w:hAnsi="Arial" w:cs="Arial"/>
          <w:color w:val="000000" w:themeColor="text1"/>
          <w:sz w:val="24"/>
          <w:szCs w:val="24"/>
        </w:rPr>
        <w:t xml:space="preserve">E. </w:t>
      </w:r>
    </w:p>
    <w:p w14:paraId="2023A91F" w14:textId="26535FAB" w:rsidR="00523E13" w:rsidRPr="00B50738" w:rsidRDefault="00523E13" w:rsidP="00F66C5D">
      <w:pPr>
        <w:pStyle w:val="Prrafodelista"/>
        <w:numPr>
          <w:ilvl w:val="0"/>
          <w:numId w:val="15"/>
        </w:numPr>
        <w:spacing w:before="120" w:after="240"/>
        <w:jc w:val="both"/>
        <w:rPr>
          <w:rFonts w:ascii="Arial" w:hAnsi="Arial" w:cs="Arial"/>
          <w:color w:val="000000" w:themeColor="text1"/>
          <w:sz w:val="24"/>
          <w:szCs w:val="24"/>
        </w:rPr>
      </w:pPr>
      <w:r w:rsidRPr="00B50738">
        <w:rPr>
          <w:rFonts w:ascii="Arial" w:hAnsi="Arial" w:cs="Arial"/>
          <w:color w:val="000000" w:themeColor="text1"/>
          <w:sz w:val="24"/>
          <w:szCs w:val="24"/>
        </w:rPr>
        <w:t xml:space="preserve">Atender consultas técnicas, dando respuesta a cuantas dudas signográficas puedan plantear los profesionales y </w:t>
      </w:r>
      <w:r w:rsidR="0017591C" w:rsidRPr="00B50738">
        <w:rPr>
          <w:rFonts w:ascii="Arial" w:hAnsi="Arial" w:cs="Arial"/>
          <w:color w:val="000000" w:themeColor="text1"/>
          <w:sz w:val="24"/>
          <w:szCs w:val="24"/>
        </w:rPr>
        <w:t>usuarios del sistema.</w:t>
      </w:r>
    </w:p>
    <w:p w14:paraId="2BCEDBE0" w14:textId="7EF6E826" w:rsidR="00523E13" w:rsidRPr="00B50738" w:rsidRDefault="00523E13" w:rsidP="00270B19">
      <w:pPr>
        <w:tabs>
          <w:tab w:val="left" w:pos="3402"/>
        </w:tabs>
        <w:spacing w:before="120" w:after="240"/>
        <w:contextualSpacing/>
        <w:jc w:val="both"/>
        <w:rPr>
          <w:rFonts w:ascii="Arial" w:hAnsi="Arial" w:cs="Arial"/>
          <w:color w:val="000000" w:themeColor="text1"/>
        </w:rPr>
      </w:pPr>
      <w:r w:rsidRPr="00B50738">
        <w:rPr>
          <w:rFonts w:ascii="Arial" w:hAnsi="Arial" w:cs="Arial"/>
          <w:color w:val="000000" w:themeColor="text1"/>
        </w:rPr>
        <w:t>Las dudas y sugerencias se dirigirán a</w:t>
      </w:r>
      <w:r w:rsidR="00F63F73" w:rsidRPr="00B50738">
        <w:rPr>
          <w:rFonts w:ascii="Arial" w:hAnsi="Arial" w:cs="Arial"/>
          <w:color w:val="000000" w:themeColor="text1"/>
        </w:rPr>
        <w:t>l área de atención a la sordoceguera</w:t>
      </w:r>
      <w:r w:rsidR="006730E7" w:rsidRPr="00B50738">
        <w:rPr>
          <w:rFonts w:ascii="Arial" w:hAnsi="Arial" w:cs="Arial"/>
          <w:color w:val="000000" w:themeColor="text1"/>
        </w:rPr>
        <w:t xml:space="preserve"> </w:t>
      </w:r>
      <w:r w:rsidR="00F63F73" w:rsidRPr="00B50738">
        <w:rPr>
          <w:rFonts w:ascii="Arial" w:hAnsi="Arial" w:cs="Arial"/>
          <w:color w:val="000000" w:themeColor="text1"/>
        </w:rPr>
        <w:t>con</w:t>
      </w:r>
      <w:r w:rsidR="00430928" w:rsidRPr="00B50738">
        <w:rPr>
          <w:rFonts w:ascii="Arial" w:hAnsi="Arial" w:cs="Arial"/>
          <w:color w:val="000000" w:themeColor="text1"/>
        </w:rPr>
        <w:t>forme a lo establecido</w:t>
      </w:r>
      <w:r w:rsidRPr="00B50738">
        <w:rPr>
          <w:rFonts w:ascii="Arial" w:hAnsi="Arial" w:cs="Arial"/>
          <w:color w:val="000000" w:themeColor="text1"/>
        </w:rPr>
        <w:t xml:space="preserve"> en el punto 4 de esta Circular.</w:t>
      </w:r>
    </w:p>
    <w:p w14:paraId="5B29118F" w14:textId="7754CB56" w:rsidR="00C051D4" w:rsidRPr="00B50738" w:rsidRDefault="005E3437" w:rsidP="00270B19">
      <w:pPr>
        <w:pStyle w:val="Ttulo1"/>
        <w:spacing w:before="120" w:after="240"/>
        <w:contextualSpacing/>
      </w:pPr>
      <w:bookmarkStart w:id="58" w:name="_Toc361901722"/>
      <w:bookmarkStart w:id="59" w:name="_Toc35878176"/>
      <w:bookmarkStart w:id="60" w:name="_Toc178068849"/>
      <w:r w:rsidRPr="00B50738">
        <w:t xml:space="preserve">CANAL DE COMUNICACIÓN CON LA </w:t>
      </w:r>
      <w:r w:rsidR="000F0D81" w:rsidRPr="00B50738">
        <w:t>CDE</w:t>
      </w:r>
      <w:bookmarkEnd w:id="58"/>
      <w:bookmarkEnd w:id="59"/>
      <w:bookmarkEnd w:id="60"/>
    </w:p>
    <w:p w14:paraId="45A1ED2D" w14:textId="7E089423" w:rsidR="008237AB" w:rsidRPr="00925434" w:rsidRDefault="007C7987" w:rsidP="00270B19">
      <w:pPr>
        <w:spacing w:before="120" w:after="240"/>
        <w:contextualSpacing/>
        <w:jc w:val="both"/>
        <w:rPr>
          <w:rStyle w:val="Hipervnculo"/>
          <w:rFonts w:ascii="Arial" w:hAnsi="Arial" w:cs="Arial"/>
          <w:color w:val="000000" w:themeColor="text1"/>
          <w:u w:val="none"/>
        </w:rPr>
      </w:pPr>
      <w:r w:rsidRPr="00960B51">
        <w:rPr>
          <w:rFonts w:ascii="Arial" w:hAnsi="Arial" w:cs="Arial"/>
          <w:color w:val="000000" w:themeColor="text1"/>
        </w:rPr>
        <w:t>Las peticiones de asesoramiento</w:t>
      </w:r>
      <w:r w:rsidR="006006A2" w:rsidRPr="00960B51">
        <w:rPr>
          <w:rFonts w:ascii="Arial" w:hAnsi="Arial" w:cs="Arial"/>
          <w:color w:val="000000" w:themeColor="text1"/>
        </w:rPr>
        <w:t xml:space="preserve">, las propuestas sobre nuevos signos o cualquier otra </w:t>
      </w:r>
      <w:r w:rsidR="00AA7F96">
        <w:rPr>
          <w:rFonts w:ascii="Arial" w:hAnsi="Arial" w:cs="Arial"/>
          <w:color w:val="000000" w:themeColor="text1"/>
        </w:rPr>
        <w:t xml:space="preserve">duda, </w:t>
      </w:r>
      <w:r w:rsidR="006006A2" w:rsidRPr="00960B51">
        <w:rPr>
          <w:rFonts w:ascii="Arial" w:hAnsi="Arial" w:cs="Arial"/>
          <w:color w:val="000000" w:themeColor="text1"/>
        </w:rPr>
        <w:t>consulta</w:t>
      </w:r>
      <w:r w:rsidR="00AA7F96">
        <w:rPr>
          <w:rFonts w:ascii="Arial" w:hAnsi="Arial" w:cs="Arial"/>
          <w:color w:val="000000" w:themeColor="text1"/>
        </w:rPr>
        <w:t xml:space="preserve"> o sugerencia</w:t>
      </w:r>
      <w:r w:rsidR="006006A2" w:rsidRPr="00960B51">
        <w:rPr>
          <w:rFonts w:ascii="Arial" w:hAnsi="Arial" w:cs="Arial"/>
          <w:color w:val="000000" w:themeColor="text1"/>
        </w:rPr>
        <w:t xml:space="preserve"> relacionada con el sistema de comunicación Dactyls </w:t>
      </w:r>
      <w:r w:rsidRPr="00960B51">
        <w:rPr>
          <w:rFonts w:ascii="Arial" w:hAnsi="Arial" w:cs="Arial"/>
          <w:color w:val="000000" w:themeColor="text1"/>
        </w:rPr>
        <w:t>se dirigirán a</w:t>
      </w:r>
      <w:r w:rsidR="00AA7F96">
        <w:rPr>
          <w:rFonts w:ascii="Arial" w:hAnsi="Arial" w:cs="Arial"/>
          <w:color w:val="000000" w:themeColor="text1"/>
        </w:rPr>
        <w:t>l área de atención a la sordoceguera a</w:t>
      </w:r>
      <w:r w:rsidRPr="00960B51">
        <w:rPr>
          <w:rFonts w:ascii="Arial" w:hAnsi="Arial" w:cs="Arial"/>
          <w:color w:val="000000" w:themeColor="text1"/>
        </w:rPr>
        <w:t xml:space="preserve"> la dirección de correo e</w:t>
      </w:r>
      <w:r w:rsidR="006006A2" w:rsidRPr="00960B51">
        <w:rPr>
          <w:rFonts w:ascii="Arial" w:hAnsi="Arial" w:cs="Arial"/>
          <w:color w:val="000000" w:themeColor="text1"/>
        </w:rPr>
        <w:t>lectrónico</w:t>
      </w:r>
      <w:r w:rsidR="00925434">
        <w:rPr>
          <w:rFonts w:ascii="Arial" w:hAnsi="Arial" w:cs="Arial"/>
          <w:color w:val="000000" w:themeColor="text1"/>
        </w:rPr>
        <w:t xml:space="preserve"> </w:t>
      </w:r>
      <w:hyperlink r:id="rId9" w:history="1">
        <w:r w:rsidR="000F0D81" w:rsidRPr="00925434">
          <w:rPr>
            <w:rStyle w:val="Hipervnculo"/>
            <w:rFonts w:ascii="Arial" w:hAnsi="Arial" w:cs="Arial"/>
            <w:color w:val="000000" w:themeColor="text1"/>
            <w:u w:val="none"/>
          </w:rPr>
          <w:t>dactyls@once.es</w:t>
        </w:r>
      </w:hyperlink>
      <w:r w:rsidR="00925434">
        <w:rPr>
          <w:rStyle w:val="Hipervnculo"/>
          <w:rFonts w:ascii="Arial" w:hAnsi="Arial" w:cs="Arial"/>
          <w:color w:val="000000" w:themeColor="text1"/>
          <w:u w:val="none"/>
        </w:rPr>
        <w:t xml:space="preserve">, </w:t>
      </w:r>
      <w:r w:rsidR="00AA7F96" w:rsidRPr="00925434">
        <w:rPr>
          <w:rStyle w:val="Hipervnculo"/>
          <w:rFonts w:ascii="Arial" w:hAnsi="Arial" w:cs="Arial"/>
          <w:color w:val="000000" w:themeColor="text1"/>
          <w:u w:val="none"/>
        </w:rPr>
        <w:t>que es el canal de comunicación del que dispone la CDE.</w:t>
      </w:r>
    </w:p>
    <w:p w14:paraId="520DDD78" w14:textId="48B1A2F0" w:rsidR="00C051D4" w:rsidRPr="00B50738" w:rsidRDefault="009E4940" w:rsidP="00270B19">
      <w:pPr>
        <w:pStyle w:val="Ttulo1"/>
        <w:spacing w:before="120" w:after="240"/>
        <w:contextualSpacing/>
        <w:rPr>
          <w:rFonts w:cs="Arial"/>
          <w:color w:val="000000" w:themeColor="text1"/>
        </w:rPr>
      </w:pPr>
      <w:bookmarkStart w:id="61" w:name="_Toc361901723"/>
      <w:bookmarkStart w:id="62" w:name="_Toc35878177"/>
      <w:bookmarkStart w:id="63" w:name="_Toc178068850"/>
      <w:r w:rsidRPr="006730E7">
        <w:rPr>
          <w:rFonts w:cs="Arial"/>
          <w:color w:val="000000" w:themeColor="text1"/>
        </w:rPr>
        <w:t xml:space="preserve">DIFUSIÓN DE LOS ACUERDOS E INFORMACIÓN DE LA COMISIÓN </w:t>
      </w:r>
      <w:bookmarkEnd w:id="61"/>
      <w:bookmarkEnd w:id="62"/>
      <w:r w:rsidR="006006A2" w:rsidRPr="006730E7">
        <w:rPr>
          <w:rFonts w:cs="Arial"/>
          <w:color w:val="000000" w:themeColor="text1"/>
        </w:rPr>
        <w:t>DACTYLS</w:t>
      </w:r>
      <w:r w:rsidR="00B25F3E" w:rsidRPr="00B50738">
        <w:rPr>
          <w:rFonts w:cs="Arial"/>
          <w:color w:val="000000" w:themeColor="text1"/>
        </w:rPr>
        <w:t xml:space="preserve"> ESPAÑOLA</w:t>
      </w:r>
      <w:bookmarkEnd w:id="63"/>
    </w:p>
    <w:p w14:paraId="518E80EB" w14:textId="73113BE3" w:rsidR="003830C2" w:rsidRPr="00B50738" w:rsidRDefault="003830C2" w:rsidP="003D3BF7">
      <w:pPr>
        <w:tabs>
          <w:tab w:val="left" w:pos="3402"/>
        </w:tabs>
        <w:spacing w:before="120" w:after="240"/>
        <w:jc w:val="both"/>
        <w:rPr>
          <w:rFonts w:ascii="Arial" w:hAnsi="Arial" w:cs="Arial"/>
          <w:color w:val="000000" w:themeColor="text1"/>
        </w:rPr>
      </w:pPr>
      <w:r w:rsidRPr="00B50738">
        <w:rPr>
          <w:rFonts w:ascii="Arial" w:hAnsi="Arial" w:cs="Arial"/>
          <w:color w:val="000000" w:themeColor="text1"/>
        </w:rPr>
        <w:t xml:space="preserve">La Dirección General Adjunta de Servicios Sociales para Personas Afiliadas </w:t>
      </w:r>
      <w:r w:rsidR="002C621E" w:rsidRPr="00B50738">
        <w:rPr>
          <w:rFonts w:ascii="Arial" w:hAnsi="Arial" w:cs="Arial"/>
          <w:color w:val="000000" w:themeColor="text1"/>
        </w:rPr>
        <w:t xml:space="preserve">de la ONCE </w:t>
      </w:r>
      <w:r w:rsidRPr="00B50738">
        <w:rPr>
          <w:rFonts w:ascii="Arial" w:hAnsi="Arial" w:cs="Arial"/>
          <w:color w:val="000000" w:themeColor="text1"/>
        </w:rPr>
        <w:t>podrá publicar, mediante Oficio-Circular, la relación de los documentos técnicos vigentes.</w:t>
      </w:r>
    </w:p>
    <w:p w14:paraId="62F49E05" w14:textId="34CA052B" w:rsidR="003830C2" w:rsidRPr="00B50738" w:rsidRDefault="003830C2" w:rsidP="003D3BF7">
      <w:pPr>
        <w:tabs>
          <w:tab w:val="left" w:pos="3402"/>
        </w:tabs>
        <w:spacing w:before="120" w:after="240"/>
        <w:jc w:val="both"/>
        <w:rPr>
          <w:rFonts w:ascii="Arial" w:hAnsi="Arial" w:cs="Arial"/>
          <w:color w:val="000000" w:themeColor="text1"/>
        </w:rPr>
      </w:pPr>
      <w:r w:rsidRPr="00B50738">
        <w:rPr>
          <w:rFonts w:ascii="Arial" w:hAnsi="Arial" w:cs="Arial"/>
          <w:color w:val="000000" w:themeColor="text1"/>
        </w:rPr>
        <w:lastRenderedPageBreak/>
        <w:t>Asimismo, para la difusión de información de interés y contenido actualizado de los documentos técnicos</w:t>
      </w:r>
      <w:r w:rsidR="00E43741" w:rsidRPr="00B50738">
        <w:rPr>
          <w:rFonts w:ascii="Arial" w:hAnsi="Arial" w:cs="Arial"/>
          <w:color w:val="000000" w:themeColor="text1"/>
        </w:rPr>
        <w:t xml:space="preserve"> que se consideren</w:t>
      </w:r>
      <w:r w:rsidRPr="00B50738">
        <w:rPr>
          <w:rFonts w:ascii="Arial" w:hAnsi="Arial" w:cs="Arial"/>
          <w:color w:val="000000" w:themeColor="text1"/>
        </w:rPr>
        <w:t xml:space="preserve">, contará con cuantos canales </w:t>
      </w:r>
      <w:r w:rsidR="002C621E" w:rsidRPr="00B50738">
        <w:rPr>
          <w:rFonts w:ascii="Arial" w:hAnsi="Arial" w:cs="Arial"/>
          <w:color w:val="000000" w:themeColor="text1"/>
        </w:rPr>
        <w:t>estime</w:t>
      </w:r>
      <w:r w:rsidRPr="00B50738">
        <w:rPr>
          <w:rFonts w:ascii="Arial" w:hAnsi="Arial" w:cs="Arial"/>
          <w:color w:val="000000" w:themeColor="text1"/>
        </w:rPr>
        <w:t xml:space="preserve"> necesarios, tales como:</w:t>
      </w:r>
    </w:p>
    <w:p w14:paraId="5D5F202C" w14:textId="77777777" w:rsidR="003830C2" w:rsidRPr="00B50738" w:rsidRDefault="003830C2" w:rsidP="00270B19">
      <w:pPr>
        <w:numPr>
          <w:ilvl w:val="0"/>
          <w:numId w:val="6"/>
        </w:numPr>
        <w:spacing w:before="120" w:after="240"/>
        <w:ind w:left="896" w:hanging="357"/>
        <w:contextualSpacing/>
        <w:jc w:val="both"/>
        <w:rPr>
          <w:rFonts w:ascii="Arial" w:hAnsi="Arial" w:cs="Arial"/>
          <w:color w:val="000000" w:themeColor="text1"/>
        </w:rPr>
      </w:pPr>
      <w:r w:rsidRPr="00B50738">
        <w:rPr>
          <w:rFonts w:ascii="Arial" w:hAnsi="Arial" w:cs="Arial"/>
          <w:color w:val="000000" w:themeColor="text1"/>
        </w:rPr>
        <w:t>Página web de la ONCE.</w:t>
      </w:r>
    </w:p>
    <w:p w14:paraId="25622994" w14:textId="77777777" w:rsidR="003830C2" w:rsidRPr="00B50738" w:rsidRDefault="003830C2" w:rsidP="00270B19">
      <w:pPr>
        <w:numPr>
          <w:ilvl w:val="0"/>
          <w:numId w:val="6"/>
        </w:numPr>
        <w:spacing w:before="120" w:after="240"/>
        <w:ind w:left="896" w:hanging="357"/>
        <w:contextualSpacing/>
        <w:jc w:val="both"/>
        <w:rPr>
          <w:rFonts w:ascii="Arial" w:hAnsi="Arial" w:cs="Arial"/>
          <w:color w:val="000000" w:themeColor="text1"/>
        </w:rPr>
      </w:pPr>
      <w:r w:rsidRPr="00B50738">
        <w:rPr>
          <w:rFonts w:ascii="Arial" w:hAnsi="Arial" w:cs="Arial"/>
          <w:color w:val="000000" w:themeColor="text1"/>
        </w:rPr>
        <w:t>Intranet.</w:t>
      </w:r>
    </w:p>
    <w:p w14:paraId="41E1D454" w14:textId="77777777" w:rsidR="003830C2" w:rsidRPr="00B50738" w:rsidRDefault="003830C2" w:rsidP="00270B19">
      <w:pPr>
        <w:numPr>
          <w:ilvl w:val="0"/>
          <w:numId w:val="6"/>
        </w:numPr>
        <w:spacing w:before="120" w:after="240"/>
        <w:ind w:left="896" w:hanging="357"/>
        <w:contextualSpacing/>
        <w:jc w:val="both"/>
        <w:rPr>
          <w:rFonts w:ascii="Arial" w:hAnsi="Arial" w:cs="Arial"/>
          <w:color w:val="000000" w:themeColor="text1"/>
        </w:rPr>
      </w:pPr>
      <w:r w:rsidRPr="00B50738">
        <w:rPr>
          <w:rFonts w:ascii="Arial" w:hAnsi="Arial" w:cs="Arial"/>
          <w:color w:val="000000" w:themeColor="text1"/>
        </w:rPr>
        <w:t>ClubONCE.</w:t>
      </w:r>
    </w:p>
    <w:p w14:paraId="0F9B71E3" w14:textId="77777777" w:rsidR="003830C2" w:rsidRDefault="003830C2" w:rsidP="00270B19">
      <w:pPr>
        <w:numPr>
          <w:ilvl w:val="0"/>
          <w:numId w:val="6"/>
        </w:numPr>
        <w:spacing w:before="120" w:after="240"/>
        <w:ind w:left="896" w:hanging="357"/>
        <w:contextualSpacing/>
        <w:jc w:val="both"/>
        <w:rPr>
          <w:rFonts w:ascii="Arial" w:hAnsi="Arial" w:cs="Arial"/>
          <w:color w:val="000000" w:themeColor="text1"/>
        </w:rPr>
      </w:pPr>
      <w:r w:rsidRPr="00B50738">
        <w:rPr>
          <w:rFonts w:ascii="Arial" w:hAnsi="Arial" w:cs="Arial"/>
          <w:color w:val="000000" w:themeColor="text1"/>
        </w:rPr>
        <w:t>PortalONCE.</w:t>
      </w:r>
    </w:p>
    <w:p w14:paraId="0636DA7F" w14:textId="77777777" w:rsidR="005F6875" w:rsidRPr="00B50738" w:rsidRDefault="005F6875" w:rsidP="00270B19">
      <w:pPr>
        <w:pStyle w:val="Ttulo1"/>
        <w:numPr>
          <w:ilvl w:val="0"/>
          <w:numId w:val="0"/>
        </w:numPr>
        <w:spacing w:before="120" w:after="100" w:afterAutospacing="1"/>
        <w:jc w:val="center"/>
        <w:rPr>
          <w:rFonts w:cs="Arial"/>
          <w:color w:val="000000" w:themeColor="text1"/>
        </w:rPr>
      </w:pPr>
      <w:bookmarkStart w:id="64" w:name="_Toc381793237"/>
      <w:bookmarkStart w:id="65" w:name="_Toc33694999"/>
      <w:bookmarkStart w:id="66" w:name="_Toc35878178"/>
      <w:bookmarkStart w:id="67" w:name="_Toc178068851"/>
      <w:r w:rsidRPr="00B50738">
        <w:rPr>
          <w:rFonts w:cs="Arial"/>
          <w:color w:val="000000" w:themeColor="text1"/>
        </w:rPr>
        <w:t>DISPOSICIÓN ADICIONAL</w:t>
      </w:r>
      <w:bookmarkEnd w:id="64"/>
      <w:bookmarkEnd w:id="65"/>
      <w:bookmarkEnd w:id="66"/>
      <w:bookmarkEnd w:id="67"/>
    </w:p>
    <w:p w14:paraId="4600FEE9" w14:textId="075749B2" w:rsidR="00A53564" w:rsidRPr="00270B19" w:rsidRDefault="00A53564" w:rsidP="003138FE">
      <w:pPr>
        <w:tabs>
          <w:tab w:val="left" w:pos="3402"/>
        </w:tabs>
        <w:autoSpaceDE w:val="0"/>
        <w:autoSpaceDN w:val="0"/>
        <w:adjustRightInd w:val="0"/>
        <w:ind w:firstLine="709"/>
        <w:jc w:val="both"/>
        <w:rPr>
          <w:rFonts w:ascii="Arial" w:hAnsi="Arial" w:cs="Arial"/>
          <w:color w:val="000000" w:themeColor="text1"/>
        </w:rPr>
      </w:pPr>
      <w:r w:rsidRPr="00B50738">
        <w:rPr>
          <w:rFonts w:ascii="Arial" w:hAnsi="Arial" w:cs="Arial"/>
          <w:color w:val="000000" w:themeColor="text1"/>
        </w:rPr>
        <w:t xml:space="preserve">La ONCE ha adquirido un compromiso firme en la defensa y la aplicación efectiva del principio de igualdad entre mujeres y hombres y entiende que debe velar </w:t>
      </w:r>
      <w:r w:rsidR="00BD3D7B" w:rsidRPr="00B50738">
        <w:rPr>
          <w:rFonts w:ascii="Arial" w:hAnsi="Arial" w:cs="Arial"/>
          <w:color w:val="000000" w:themeColor="text1"/>
        </w:rPr>
        <w:t>para que</w:t>
      </w:r>
      <w:r w:rsidRPr="00B50738">
        <w:rPr>
          <w:rFonts w:ascii="Arial" w:hAnsi="Arial" w:cs="Arial"/>
          <w:color w:val="000000" w:themeColor="text1"/>
        </w:rPr>
        <w:t xml:space="preserve"> en la comunicación interna y externa de la Organización se utilice un lenguaje no sexista.</w:t>
      </w:r>
      <w:r w:rsidR="00270B19">
        <w:rPr>
          <w:rFonts w:ascii="Arial" w:hAnsi="Arial" w:cs="Arial"/>
          <w:color w:val="000000" w:themeColor="text1"/>
        </w:rPr>
        <w:t xml:space="preserve"> </w:t>
      </w:r>
      <w:r w:rsidRPr="00B50738">
        <w:rPr>
          <w:rFonts w:ascii="Arial" w:hAnsi="Arial" w:cs="Arial"/>
          <w:color w:val="000000" w:themeColor="text1"/>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B50738">
        <w:rPr>
          <w:rFonts w:ascii="Arial" w:hAnsi="Arial" w:cs="Arial"/>
          <w:iCs/>
          <w:color w:val="000000" w:themeColor="text1"/>
        </w:rPr>
        <w:t>sin que esto suponga ignorancia en cuanto a la necesaria diferenciación de género, ni un menor compromiso de la Institución con las políticas de igualdad y contra la discriminación por razón de sexo.</w:t>
      </w:r>
    </w:p>
    <w:p w14:paraId="19F30703" w14:textId="77777777" w:rsidR="005F6875" w:rsidRPr="00B50738" w:rsidRDefault="005F6875" w:rsidP="00A822BC">
      <w:pPr>
        <w:pStyle w:val="Ttulo1"/>
        <w:numPr>
          <w:ilvl w:val="0"/>
          <w:numId w:val="0"/>
        </w:numPr>
        <w:spacing w:before="240" w:after="240"/>
        <w:jc w:val="center"/>
        <w:rPr>
          <w:rFonts w:cs="Arial"/>
          <w:color w:val="000000" w:themeColor="text1"/>
        </w:rPr>
      </w:pPr>
      <w:bookmarkStart w:id="68" w:name="_Toc33695001"/>
      <w:bookmarkStart w:id="69" w:name="_Toc35878180"/>
      <w:bookmarkStart w:id="70" w:name="_Toc178068852"/>
      <w:r w:rsidRPr="00B50738">
        <w:rPr>
          <w:rFonts w:cs="Arial"/>
          <w:color w:val="000000" w:themeColor="text1"/>
        </w:rPr>
        <w:t>DISPOSICIÓN FINAL</w:t>
      </w:r>
      <w:bookmarkEnd w:id="68"/>
      <w:bookmarkEnd w:id="69"/>
      <w:bookmarkEnd w:id="70"/>
    </w:p>
    <w:p w14:paraId="14135E34" w14:textId="62024AD3" w:rsidR="003830C2" w:rsidRPr="00B50738" w:rsidRDefault="005F6875" w:rsidP="00B8048A">
      <w:pPr>
        <w:tabs>
          <w:tab w:val="left" w:pos="709"/>
          <w:tab w:val="left" w:pos="1134"/>
          <w:tab w:val="left" w:pos="1701"/>
          <w:tab w:val="left" w:pos="2268"/>
        </w:tabs>
        <w:suppressAutoHyphens/>
        <w:spacing w:line="480" w:lineRule="auto"/>
        <w:ind w:firstLine="709"/>
        <w:jc w:val="both"/>
        <w:rPr>
          <w:rFonts w:ascii="Arial" w:hAnsi="Arial" w:cs="Arial"/>
          <w:color w:val="000000" w:themeColor="text1"/>
        </w:rPr>
      </w:pPr>
      <w:r w:rsidRPr="00B50738">
        <w:rPr>
          <w:rFonts w:ascii="Arial" w:hAnsi="Arial" w:cs="Arial"/>
          <w:color w:val="000000" w:themeColor="text1"/>
        </w:rPr>
        <w:t xml:space="preserve">La presente Circular entrará en vigor el día </w:t>
      </w:r>
      <w:r w:rsidR="000603B4">
        <w:rPr>
          <w:rFonts w:ascii="Arial" w:hAnsi="Arial" w:cs="Arial"/>
          <w:color w:val="000000" w:themeColor="text1"/>
        </w:rPr>
        <w:t>1</w:t>
      </w:r>
      <w:r w:rsidR="00612FB2" w:rsidRPr="00B50738">
        <w:rPr>
          <w:rFonts w:ascii="Arial" w:hAnsi="Arial" w:cs="Arial"/>
          <w:color w:val="000000" w:themeColor="text1"/>
        </w:rPr>
        <w:t xml:space="preserve"> de </w:t>
      </w:r>
      <w:r w:rsidR="000603B4">
        <w:rPr>
          <w:rFonts w:ascii="Arial" w:hAnsi="Arial" w:cs="Arial"/>
          <w:color w:val="000000" w:themeColor="text1"/>
        </w:rPr>
        <w:t>octubre</w:t>
      </w:r>
      <w:r w:rsidR="008237AB" w:rsidRPr="00B50738">
        <w:rPr>
          <w:rFonts w:ascii="Arial" w:hAnsi="Arial" w:cs="Arial"/>
          <w:color w:val="000000" w:themeColor="text1"/>
        </w:rPr>
        <w:t xml:space="preserve"> </w:t>
      </w:r>
      <w:r w:rsidR="00612FB2" w:rsidRPr="00B50738">
        <w:rPr>
          <w:rFonts w:ascii="Arial" w:hAnsi="Arial" w:cs="Arial"/>
          <w:color w:val="000000" w:themeColor="text1"/>
        </w:rPr>
        <w:t>de 202</w:t>
      </w:r>
      <w:r w:rsidR="00DF6E74" w:rsidRPr="00B50738">
        <w:rPr>
          <w:rFonts w:ascii="Arial" w:hAnsi="Arial" w:cs="Arial"/>
          <w:color w:val="000000" w:themeColor="text1"/>
        </w:rPr>
        <w:t>4</w:t>
      </w:r>
      <w:r w:rsidR="008237AB" w:rsidRPr="00B50738">
        <w:rPr>
          <w:rFonts w:ascii="Arial" w:hAnsi="Arial" w:cs="Arial"/>
          <w:color w:val="000000" w:themeColor="text1"/>
        </w:rPr>
        <w:t>.</w:t>
      </w:r>
    </w:p>
    <w:p w14:paraId="3FEE9F0A" w14:textId="71803360" w:rsidR="003830C2" w:rsidRPr="00B50738" w:rsidRDefault="00DF6E74" w:rsidP="00270B19">
      <w:pPr>
        <w:tabs>
          <w:tab w:val="left" w:pos="709"/>
          <w:tab w:val="left" w:pos="1134"/>
          <w:tab w:val="left" w:pos="1701"/>
          <w:tab w:val="left" w:pos="2268"/>
        </w:tabs>
        <w:suppressAutoHyphens/>
        <w:spacing w:line="480" w:lineRule="auto"/>
        <w:jc w:val="center"/>
        <w:rPr>
          <w:rFonts w:ascii="Arial" w:hAnsi="Arial" w:cs="Arial"/>
          <w:color w:val="000000" w:themeColor="text1"/>
        </w:rPr>
      </w:pPr>
      <w:r w:rsidRPr="00B50738">
        <w:rPr>
          <w:rFonts w:ascii="Arial" w:hAnsi="Arial" w:cs="Arial"/>
          <w:color w:val="000000" w:themeColor="text1"/>
        </w:rPr>
        <w:t>EL DIRECTOR GENERAL</w:t>
      </w:r>
    </w:p>
    <w:p w14:paraId="7F94A07E" w14:textId="76B6B046" w:rsidR="00DF6E74" w:rsidRPr="00B50738" w:rsidRDefault="00DF6E74" w:rsidP="001B2341">
      <w:pPr>
        <w:tabs>
          <w:tab w:val="left" w:pos="709"/>
          <w:tab w:val="left" w:pos="1134"/>
          <w:tab w:val="left" w:pos="1701"/>
          <w:tab w:val="left" w:pos="2268"/>
        </w:tabs>
        <w:suppressAutoHyphens/>
        <w:spacing w:before="1200"/>
        <w:jc w:val="center"/>
        <w:rPr>
          <w:rFonts w:ascii="Arial" w:hAnsi="Arial" w:cs="Arial"/>
          <w:color w:val="000000" w:themeColor="text1"/>
        </w:rPr>
      </w:pPr>
      <w:r w:rsidRPr="00B50738">
        <w:rPr>
          <w:rFonts w:ascii="Arial" w:hAnsi="Arial" w:cs="Arial"/>
          <w:color w:val="000000" w:themeColor="text1"/>
        </w:rPr>
        <w:t>Ángel Sánchez Cánovas</w:t>
      </w:r>
    </w:p>
    <w:p w14:paraId="09772954" w14:textId="77777777" w:rsidR="00DD38DF" w:rsidRDefault="00763645" w:rsidP="001B2341">
      <w:pPr>
        <w:tabs>
          <w:tab w:val="left" w:pos="709"/>
          <w:tab w:val="left" w:pos="1134"/>
          <w:tab w:val="left" w:pos="1701"/>
          <w:tab w:val="left" w:pos="2268"/>
          <w:tab w:val="left" w:pos="3546"/>
        </w:tabs>
        <w:suppressAutoHyphens/>
        <w:spacing w:before="3480"/>
        <w:jc w:val="both"/>
        <w:rPr>
          <w:rFonts w:ascii="Arial" w:eastAsia="Calibri" w:hAnsi="Arial" w:cs="Arial"/>
          <w:b/>
          <w:bCs/>
          <w:color w:val="000000" w:themeColor="text1"/>
          <w:lang w:val="es-ES" w:eastAsia="es-ES"/>
        </w:rPr>
        <w:sectPr w:rsidR="00DD38DF" w:rsidSect="00270B19">
          <w:headerReference w:type="default" r:id="rId10"/>
          <w:footerReference w:type="even" r:id="rId11"/>
          <w:footerReference w:type="default" r:id="rId12"/>
          <w:footerReference w:type="first" r:id="rId13"/>
          <w:pgSz w:w="11906" w:h="16838"/>
          <w:pgMar w:top="2268" w:right="1701" w:bottom="1134" w:left="1701" w:header="567" w:footer="567" w:gutter="0"/>
          <w:pgNumType w:start="1"/>
          <w:cols w:space="708"/>
          <w:docGrid w:linePitch="360"/>
        </w:sectPr>
      </w:pPr>
      <w:r w:rsidRPr="00B50738">
        <w:rPr>
          <w:rFonts w:ascii="Arial" w:eastAsia="Calibri" w:hAnsi="Arial" w:cs="Arial"/>
          <w:b/>
          <w:bCs/>
          <w:color w:val="000000" w:themeColor="text1"/>
          <w:lang w:val="es-ES" w:eastAsia="es-ES"/>
        </w:rPr>
        <w:t>RESPONSABLES DE LAS DIRECCIONES GENERALES ADJUNTAS, DIRECCIONES EJECUTIVAS, DELEGACIONES TERRITORIALES Y DIRECCIONES DE ZONA Y DE CENTRO DE LA ONCE</w:t>
      </w:r>
    </w:p>
    <w:p w14:paraId="7D57CD32" w14:textId="183F040F" w:rsidR="00030070" w:rsidRDefault="00DD38DF" w:rsidP="00DD38DF">
      <w:pPr>
        <w:pStyle w:val="Ttulo1"/>
        <w:numPr>
          <w:ilvl w:val="0"/>
          <w:numId w:val="0"/>
        </w:numPr>
        <w:ind w:left="432"/>
        <w:jc w:val="center"/>
      </w:pPr>
      <w:bookmarkStart w:id="71" w:name="_Toc178068853"/>
      <w:r>
        <w:lastRenderedPageBreak/>
        <w:t>ÍNDICE</w:t>
      </w:r>
      <w:bookmarkEnd w:id="71"/>
    </w:p>
    <w:sdt>
      <w:sdtPr>
        <w:id w:val="1122507194"/>
        <w:docPartObj>
          <w:docPartGallery w:val="Table of Contents"/>
          <w:docPartUnique/>
        </w:docPartObj>
      </w:sdtPr>
      <w:sdtEndPr>
        <w:rPr>
          <w:b/>
          <w:bCs/>
        </w:rPr>
      </w:sdtEndPr>
      <w:sdtContent>
        <w:p w14:paraId="21FFED96" w14:textId="7E599102" w:rsidR="00DD38DF" w:rsidRDefault="00DD38DF" w:rsidP="00DD38DF"/>
        <w:p w14:paraId="0F7F0B39" w14:textId="0316B1EA" w:rsidR="00DD38DF" w:rsidRPr="00DD6F4A" w:rsidRDefault="00DD38DF">
          <w:pPr>
            <w:pStyle w:val="TDC1"/>
            <w:rPr>
              <w:rFonts w:asciiTheme="minorHAnsi" w:eastAsiaTheme="minorEastAsia" w:hAnsiTheme="minorHAnsi" w:cstheme="minorBidi"/>
              <w:caps w:val="0"/>
              <w:kern w:val="2"/>
              <w:sz w:val="22"/>
              <w:szCs w:val="22"/>
              <w:lang w:val="es-ES" w:eastAsia="es-ES"/>
              <w14:ligatures w14:val="standardContextual"/>
            </w:rPr>
          </w:pPr>
          <w:r>
            <w:fldChar w:fldCharType="begin"/>
          </w:r>
          <w:r>
            <w:instrText xml:space="preserve"> TOC \o "1-3" \h \z \u </w:instrText>
          </w:r>
          <w:r>
            <w:fldChar w:fldCharType="separate"/>
          </w:r>
          <w:hyperlink w:anchor="_Toc178068832" w:history="1">
            <w:r w:rsidRPr="00DD6F4A">
              <w:rPr>
                <w:rStyle w:val="Hipervnculo"/>
                <w:rFonts w:cs="Arial"/>
              </w:rPr>
              <w:t>1.</w:t>
            </w:r>
            <w:r w:rsidRPr="00DD6F4A">
              <w:rPr>
                <w:rFonts w:asciiTheme="minorHAnsi" w:eastAsiaTheme="minorEastAsia" w:hAnsiTheme="minorHAnsi" w:cstheme="minorBidi"/>
                <w:caps w:val="0"/>
                <w:kern w:val="2"/>
                <w:sz w:val="22"/>
                <w:szCs w:val="22"/>
                <w:lang w:val="es-ES" w:eastAsia="es-ES"/>
                <w14:ligatures w14:val="standardContextual"/>
              </w:rPr>
              <w:tab/>
            </w:r>
            <w:r w:rsidRPr="00DD6F4A">
              <w:rPr>
                <w:rStyle w:val="Hipervnculo"/>
                <w:rFonts w:cs="Arial"/>
              </w:rPr>
              <w:t>COMISIÓN PARA EL ESTUDIO Y NORMALIZACIÓN DEL DACTYLS</w:t>
            </w:r>
            <w:r w:rsidRPr="00DD6F4A">
              <w:rPr>
                <w:webHidden/>
              </w:rPr>
              <w:tab/>
            </w:r>
            <w:r w:rsidRPr="00DD6F4A">
              <w:rPr>
                <w:webHidden/>
              </w:rPr>
              <w:fldChar w:fldCharType="begin"/>
            </w:r>
            <w:r w:rsidRPr="00DD6F4A">
              <w:rPr>
                <w:webHidden/>
              </w:rPr>
              <w:instrText xml:space="preserve"> PAGEREF _Toc178068832 \h </w:instrText>
            </w:r>
            <w:r w:rsidRPr="00DD6F4A">
              <w:rPr>
                <w:webHidden/>
              </w:rPr>
            </w:r>
            <w:r w:rsidRPr="00DD6F4A">
              <w:rPr>
                <w:webHidden/>
              </w:rPr>
              <w:fldChar w:fldCharType="separate"/>
            </w:r>
            <w:r w:rsidR="00571533">
              <w:rPr>
                <w:webHidden/>
              </w:rPr>
              <w:t>2</w:t>
            </w:r>
            <w:r w:rsidRPr="00DD6F4A">
              <w:rPr>
                <w:webHidden/>
              </w:rPr>
              <w:fldChar w:fldCharType="end"/>
            </w:r>
          </w:hyperlink>
        </w:p>
        <w:p w14:paraId="17DE443B" w14:textId="1243AEF1" w:rsidR="00DD38DF" w:rsidRPr="00DD6F4A" w:rsidRDefault="00DD38DF">
          <w:pPr>
            <w:pStyle w:val="TDC1"/>
            <w:rPr>
              <w:rFonts w:asciiTheme="minorHAnsi" w:eastAsiaTheme="minorEastAsia" w:hAnsiTheme="minorHAnsi" w:cstheme="minorBidi"/>
              <w:caps w:val="0"/>
              <w:kern w:val="2"/>
              <w:sz w:val="22"/>
              <w:szCs w:val="22"/>
              <w:lang w:val="es-ES" w:eastAsia="es-ES"/>
              <w14:ligatures w14:val="standardContextual"/>
            </w:rPr>
          </w:pPr>
          <w:hyperlink w:anchor="_Toc178068833" w:history="1">
            <w:r w:rsidRPr="00DD6F4A">
              <w:rPr>
                <w:rStyle w:val="Hipervnculo"/>
                <w:rFonts w:cs="Arial"/>
              </w:rPr>
              <w:t>2.</w:t>
            </w:r>
            <w:r w:rsidRPr="00DD6F4A">
              <w:rPr>
                <w:rFonts w:asciiTheme="minorHAnsi" w:eastAsiaTheme="minorEastAsia" w:hAnsiTheme="minorHAnsi" w:cstheme="minorBidi"/>
                <w:caps w:val="0"/>
                <w:kern w:val="2"/>
                <w:sz w:val="22"/>
                <w:szCs w:val="22"/>
                <w:lang w:val="es-ES" w:eastAsia="es-ES"/>
                <w14:ligatures w14:val="standardContextual"/>
              </w:rPr>
              <w:tab/>
            </w:r>
            <w:r w:rsidRPr="00DD6F4A">
              <w:rPr>
                <w:rStyle w:val="Hipervnculo"/>
                <w:rFonts w:cs="Arial"/>
              </w:rPr>
              <w:t>FUNCIONES</w:t>
            </w:r>
            <w:r w:rsidRPr="00DD6F4A">
              <w:rPr>
                <w:webHidden/>
              </w:rPr>
              <w:tab/>
            </w:r>
            <w:r w:rsidRPr="00DD6F4A">
              <w:rPr>
                <w:webHidden/>
              </w:rPr>
              <w:fldChar w:fldCharType="begin"/>
            </w:r>
            <w:r w:rsidRPr="00DD6F4A">
              <w:rPr>
                <w:webHidden/>
              </w:rPr>
              <w:instrText xml:space="preserve"> PAGEREF _Toc178068833 \h </w:instrText>
            </w:r>
            <w:r w:rsidRPr="00DD6F4A">
              <w:rPr>
                <w:webHidden/>
              </w:rPr>
            </w:r>
            <w:r w:rsidRPr="00DD6F4A">
              <w:rPr>
                <w:webHidden/>
              </w:rPr>
              <w:fldChar w:fldCharType="separate"/>
            </w:r>
            <w:r w:rsidR="00571533">
              <w:rPr>
                <w:webHidden/>
              </w:rPr>
              <w:t>3</w:t>
            </w:r>
            <w:r w:rsidRPr="00DD6F4A">
              <w:rPr>
                <w:webHidden/>
              </w:rPr>
              <w:fldChar w:fldCharType="end"/>
            </w:r>
          </w:hyperlink>
        </w:p>
        <w:p w14:paraId="44EC3997" w14:textId="5F1DFE89" w:rsidR="00DD38DF" w:rsidRPr="00DD6F4A" w:rsidRDefault="00DD38DF">
          <w:pPr>
            <w:pStyle w:val="TDC1"/>
            <w:rPr>
              <w:rFonts w:asciiTheme="minorHAnsi" w:eastAsiaTheme="minorEastAsia" w:hAnsiTheme="minorHAnsi" w:cstheme="minorBidi"/>
              <w:caps w:val="0"/>
              <w:kern w:val="2"/>
              <w:sz w:val="22"/>
              <w:szCs w:val="22"/>
              <w:lang w:val="es-ES" w:eastAsia="es-ES"/>
              <w14:ligatures w14:val="standardContextual"/>
            </w:rPr>
          </w:pPr>
          <w:hyperlink w:anchor="_Toc178068834" w:history="1">
            <w:r w:rsidRPr="00DD6F4A">
              <w:rPr>
                <w:rStyle w:val="Hipervnculo"/>
                <w:rFonts w:cs="Arial"/>
              </w:rPr>
              <w:t>3.</w:t>
            </w:r>
            <w:r w:rsidRPr="00DD6F4A">
              <w:rPr>
                <w:rFonts w:asciiTheme="minorHAnsi" w:eastAsiaTheme="minorEastAsia" w:hAnsiTheme="minorHAnsi" w:cstheme="minorBidi"/>
                <w:caps w:val="0"/>
                <w:kern w:val="2"/>
                <w:sz w:val="22"/>
                <w:szCs w:val="22"/>
                <w:lang w:val="es-ES" w:eastAsia="es-ES"/>
                <w14:ligatures w14:val="standardContextual"/>
              </w:rPr>
              <w:tab/>
            </w:r>
            <w:r w:rsidRPr="00DD6F4A">
              <w:rPr>
                <w:rStyle w:val="Hipervnculo"/>
                <w:rFonts w:cs="Arial"/>
              </w:rPr>
              <w:t>ESTRUCTURA</w:t>
            </w:r>
            <w:r w:rsidRPr="00DD6F4A">
              <w:rPr>
                <w:webHidden/>
              </w:rPr>
              <w:tab/>
            </w:r>
            <w:r w:rsidRPr="00DD6F4A">
              <w:rPr>
                <w:webHidden/>
              </w:rPr>
              <w:fldChar w:fldCharType="begin"/>
            </w:r>
            <w:r w:rsidRPr="00DD6F4A">
              <w:rPr>
                <w:webHidden/>
              </w:rPr>
              <w:instrText xml:space="preserve"> PAGEREF _Toc178068834 \h </w:instrText>
            </w:r>
            <w:r w:rsidRPr="00DD6F4A">
              <w:rPr>
                <w:webHidden/>
              </w:rPr>
            </w:r>
            <w:r w:rsidRPr="00DD6F4A">
              <w:rPr>
                <w:webHidden/>
              </w:rPr>
              <w:fldChar w:fldCharType="separate"/>
            </w:r>
            <w:r w:rsidR="00571533">
              <w:rPr>
                <w:webHidden/>
              </w:rPr>
              <w:t>4</w:t>
            </w:r>
            <w:r w:rsidRPr="00DD6F4A">
              <w:rPr>
                <w:webHidden/>
              </w:rPr>
              <w:fldChar w:fldCharType="end"/>
            </w:r>
          </w:hyperlink>
        </w:p>
        <w:p w14:paraId="5F26FCD8" w14:textId="42D639A6" w:rsidR="00DD38DF" w:rsidRPr="00DD6F4A" w:rsidRDefault="00DD38DF">
          <w:pPr>
            <w:pStyle w:val="TDC1"/>
            <w:rPr>
              <w:rFonts w:asciiTheme="minorHAnsi" w:eastAsiaTheme="minorEastAsia" w:hAnsiTheme="minorHAnsi" w:cstheme="minorBidi"/>
              <w:caps w:val="0"/>
              <w:kern w:val="2"/>
              <w:sz w:val="22"/>
              <w:szCs w:val="22"/>
              <w:lang w:val="es-ES" w:eastAsia="es-ES"/>
              <w14:ligatures w14:val="standardContextual"/>
            </w:rPr>
          </w:pPr>
          <w:hyperlink w:anchor="_Toc178068849" w:history="1">
            <w:r w:rsidRPr="00DD6F4A">
              <w:rPr>
                <w:rStyle w:val="Hipervnculo"/>
              </w:rPr>
              <w:t>4.</w:t>
            </w:r>
            <w:r w:rsidRPr="00DD6F4A">
              <w:rPr>
                <w:rFonts w:asciiTheme="minorHAnsi" w:eastAsiaTheme="minorEastAsia" w:hAnsiTheme="minorHAnsi" w:cstheme="minorBidi"/>
                <w:caps w:val="0"/>
                <w:kern w:val="2"/>
                <w:sz w:val="22"/>
                <w:szCs w:val="22"/>
                <w:lang w:val="es-ES" w:eastAsia="es-ES"/>
                <w14:ligatures w14:val="standardContextual"/>
              </w:rPr>
              <w:tab/>
            </w:r>
            <w:r w:rsidRPr="00DD6F4A">
              <w:rPr>
                <w:rStyle w:val="Hipervnculo"/>
              </w:rPr>
              <w:t>CANAL DE COMUNICACIÓN CON LA CDE</w:t>
            </w:r>
            <w:r w:rsidRPr="00DD6F4A">
              <w:rPr>
                <w:webHidden/>
              </w:rPr>
              <w:tab/>
            </w:r>
            <w:r w:rsidRPr="00DD6F4A">
              <w:rPr>
                <w:webHidden/>
              </w:rPr>
              <w:fldChar w:fldCharType="begin"/>
            </w:r>
            <w:r w:rsidRPr="00DD6F4A">
              <w:rPr>
                <w:webHidden/>
              </w:rPr>
              <w:instrText xml:space="preserve"> PAGEREF _Toc178068849 \h </w:instrText>
            </w:r>
            <w:r w:rsidRPr="00DD6F4A">
              <w:rPr>
                <w:webHidden/>
              </w:rPr>
            </w:r>
            <w:r w:rsidRPr="00DD6F4A">
              <w:rPr>
                <w:webHidden/>
              </w:rPr>
              <w:fldChar w:fldCharType="separate"/>
            </w:r>
            <w:r w:rsidR="00571533">
              <w:rPr>
                <w:webHidden/>
              </w:rPr>
              <w:t>9</w:t>
            </w:r>
            <w:r w:rsidRPr="00DD6F4A">
              <w:rPr>
                <w:webHidden/>
              </w:rPr>
              <w:fldChar w:fldCharType="end"/>
            </w:r>
          </w:hyperlink>
        </w:p>
        <w:p w14:paraId="75BEE400" w14:textId="3C9ED99C" w:rsidR="00DD38DF" w:rsidRPr="00DD6F4A" w:rsidRDefault="00DD38DF" w:rsidP="00DD6F4A">
          <w:pPr>
            <w:pStyle w:val="TDC1"/>
            <w:ind w:left="435" w:hanging="435"/>
            <w:rPr>
              <w:rFonts w:asciiTheme="minorHAnsi" w:eastAsiaTheme="minorEastAsia" w:hAnsiTheme="minorHAnsi" w:cstheme="minorBidi"/>
              <w:caps w:val="0"/>
              <w:kern w:val="2"/>
              <w:sz w:val="22"/>
              <w:szCs w:val="22"/>
              <w:lang w:val="es-ES" w:eastAsia="es-ES"/>
              <w14:ligatures w14:val="standardContextual"/>
            </w:rPr>
          </w:pPr>
          <w:hyperlink w:anchor="_Toc178068850" w:history="1">
            <w:r w:rsidRPr="00DD6F4A">
              <w:rPr>
                <w:rStyle w:val="Hipervnculo"/>
                <w:rFonts w:cs="Arial"/>
              </w:rPr>
              <w:t>5.</w:t>
            </w:r>
            <w:r w:rsidRPr="00DD6F4A">
              <w:rPr>
                <w:rFonts w:asciiTheme="minorHAnsi" w:eastAsiaTheme="minorEastAsia" w:hAnsiTheme="minorHAnsi" w:cstheme="minorBidi"/>
                <w:caps w:val="0"/>
                <w:kern w:val="2"/>
                <w:sz w:val="22"/>
                <w:szCs w:val="22"/>
                <w:lang w:val="es-ES" w:eastAsia="es-ES"/>
                <w14:ligatures w14:val="standardContextual"/>
              </w:rPr>
              <w:tab/>
            </w:r>
            <w:r w:rsidRPr="00DD6F4A">
              <w:rPr>
                <w:rStyle w:val="Hipervnculo"/>
                <w:rFonts w:cs="Arial"/>
              </w:rPr>
              <w:t>DIFUSIÓN DE LOS ACUERDOS E INFORMACIÓN DE LA COMISIÓN DACTYLS ESPAÑOLA</w:t>
            </w:r>
            <w:r w:rsidRPr="00DD6F4A">
              <w:rPr>
                <w:webHidden/>
              </w:rPr>
              <w:tab/>
            </w:r>
            <w:r w:rsidRPr="00DD6F4A">
              <w:rPr>
                <w:webHidden/>
              </w:rPr>
              <w:fldChar w:fldCharType="begin"/>
            </w:r>
            <w:r w:rsidRPr="00DD6F4A">
              <w:rPr>
                <w:webHidden/>
              </w:rPr>
              <w:instrText xml:space="preserve"> PAGEREF _Toc178068850 \h </w:instrText>
            </w:r>
            <w:r w:rsidRPr="00DD6F4A">
              <w:rPr>
                <w:webHidden/>
              </w:rPr>
            </w:r>
            <w:r w:rsidRPr="00DD6F4A">
              <w:rPr>
                <w:webHidden/>
              </w:rPr>
              <w:fldChar w:fldCharType="separate"/>
            </w:r>
            <w:r w:rsidR="00571533">
              <w:rPr>
                <w:webHidden/>
              </w:rPr>
              <w:t>9</w:t>
            </w:r>
            <w:r w:rsidRPr="00DD6F4A">
              <w:rPr>
                <w:webHidden/>
              </w:rPr>
              <w:fldChar w:fldCharType="end"/>
            </w:r>
          </w:hyperlink>
        </w:p>
        <w:p w14:paraId="373DC5AB" w14:textId="1F87D29B" w:rsidR="00DD38DF" w:rsidRPr="00DD6F4A" w:rsidRDefault="00DD38DF">
          <w:pPr>
            <w:pStyle w:val="TDC1"/>
            <w:rPr>
              <w:rFonts w:asciiTheme="minorHAnsi" w:eastAsiaTheme="minorEastAsia" w:hAnsiTheme="minorHAnsi" w:cstheme="minorBidi"/>
              <w:caps w:val="0"/>
              <w:kern w:val="2"/>
              <w:sz w:val="22"/>
              <w:szCs w:val="22"/>
              <w:lang w:val="es-ES" w:eastAsia="es-ES"/>
              <w14:ligatures w14:val="standardContextual"/>
            </w:rPr>
          </w:pPr>
          <w:hyperlink w:anchor="_Toc178068851" w:history="1">
            <w:r w:rsidRPr="00DD6F4A">
              <w:rPr>
                <w:rStyle w:val="Hipervnculo"/>
                <w:rFonts w:cs="Arial"/>
              </w:rPr>
              <w:t>DISPOSICIÓN ADICIONAL</w:t>
            </w:r>
            <w:r w:rsidRPr="00DD6F4A">
              <w:rPr>
                <w:webHidden/>
              </w:rPr>
              <w:tab/>
            </w:r>
            <w:r w:rsidRPr="00DD6F4A">
              <w:rPr>
                <w:webHidden/>
              </w:rPr>
              <w:fldChar w:fldCharType="begin"/>
            </w:r>
            <w:r w:rsidRPr="00DD6F4A">
              <w:rPr>
                <w:webHidden/>
              </w:rPr>
              <w:instrText xml:space="preserve"> PAGEREF _Toc178068851 \h </w:instrText>
            </w:r>
            <w:r w:rsidRPr="00DD6F4A">
              <w:rPr>
                <w:webHidden/>
              </w:rPr>
            </w:r>
            <w:r w:rsidRPr="00DD6F4A">
              <w:rPr>
                <w:webHidden/>
              </w:rPr>
              <w:fldChar w:fldCharType="separate"/>
            </w:r>
            <w:r w:rsidR="00571533">
              <w:rPr>
                <w:webHidden/>
              </w:rPr>
              <w:t>10</w:t>
            </w:r>
            <w:r w:rsidRPr="00DD6F4A">
              <w:rPr>
                <w:webHidden/>
              </w:rPr>
              <w:fldChar w:fldCharType="end"/>
            </w:r>
          </w:hyperlink>
        </w:p>
        <w:p w14:paraId="57D4F9BA" w14:textId="05DF7FFC" w:rsidR="00DD38DF" w:rsidRPr="00DD6F4A" w:rsidRDefault="00DD38DF">
          <w:pPr>
            <w:pStyle w:val="TDC1"/>
            <w:rPr>
              <w:rFonts w:asciiTheme="minorHAnsi" w:eastAsiaTheme="minorEastAsia" w:hAnsiTheme="minorHAnsi" w:cstheme="minorBidi"/>
              <w:caps w:val="0"/>
              <w:kern w:val="2"/>
              <w:sz w:val="22"/>
              <w:szCs w:val="22"/>
              <w:lang w:val="es-ES" w:eastAsia="es-ES"/>
              <w14:ligatures w14:val="standardContextual"/>
            </w:rPr>
          </w:pPr>
          <w:hyperlink w:anchor="_Toc178068852" w:history="1">
            <w:r w:rsidRPr="00DD6F4A">
              <w:rPr>
                <w:rStyle w:val="Hipervnculo"/>
                <w:rFonts w:cs="Arial"/>
              </w:rPr>
              <w:t>DISPOSICIÓN FINAL</w:t>
            </w:r>
            <w:r w:rsidRPr="00DD6F4A">
              <w:rPr>
                <w:webHidden/>
              </w:rPr>
              <w:tab/>
            </w:r>
            <w:r w:rsidRPr="00DD6F4A">
              <w:rPr>
                <w:webHidden/>
              </w:rPr>
              <w:fldChar w:fldCharType="begin"/>
            </w:r>
            <w:r w:rsidRPr="00DD6F4A">
              <w:rPr>
                <w:webHidden/>
              </w:rPr>
              <w:instrText xml:space="preserve"> PAGEREF _Toc178068852 \h </w:instrText>
            </w:r>
            <w:r w:rsidRPr="00DD6F4A">
              <w:rPr>
                <w:webHidden/>
              </w:rPr>
            </w:r>
            <w:r w:rsidRPr="00DD6F4A">
              <w:rPr>
                <w:webHidden/>
              </w:rPr>
              <w:fldChar w:fldCharType="separate"/>
            </w:r>
            <w:r w:rsidR="00571533">
              <w:rPr>
                <w:webHidden/>
              </w:rPr>
              <w:t>10</w:t>
            </w:r>
            <w:r w:rsidRPr="00DD6F4A">
              <w:rPr>
                <w:webHidden/>
              </w:rPr>
              <w:fldChar w:fldCharType="end"/>
            </w:r>
          </w:hyperlink>
        </w:p>
        <w:p w14:paraId="207D2EC9" w14:textId="5C023F32" w:rsidR="00DD38DF" w:rsidRPr="00DD6F4A" w:rsidRDefault="00DD38DF">
          <w:pPr>
            <w:pStyle w:val="TDC1"/>
            <w:rPr>
              <w:rFonts w:asciiTheme="minorHAnsi" w:eastAsiaTheme="minorEastAsia" w:hAnsiTheme="minorHAnsi" w:cstheme="minorBidi"/>
              <w:caps w:val="0"/>
              <w:kern w:val="2"/>
              <w:sz w:val="22"/>
              <w:szCs w:val="22"/>
              <w:lang w:val="es-ES" w:eastAsia="es-ES"/>
              <w14:ligatures w14:val="standardContextual"/>
            </w:rPr>
          </w:pPr>
          <w:hyperlink w:anchor="_Toc178068853" w:history="1">
            <w:r w:rsidRPr="00DD6F4A">
              <w:rPr>
                <w:rStyle w:val="Hipervnculo"/>
              </w:rPr>
              <w:t>ÍNDICE</w:t>
            </w:r>
          </w:hyperlink>
        </w:p>
        <w:p w14:paraId="724A4CCF" w14:textId="1ADC1F30" w:rsidR="00DD38DF" w:rsidRDefault="00DD38DF">
          <w:r>
            <w:rPr>
              <w:b/>
              <w:bCs/>
            </w:rPr>
            <w:fldChar w:fldCharType="end"/>
          </w:r>
        </w:p>
      </w:sdtContent>
    </w:sdt>
    <w:sectPr w:rsidR="00DD38DF" w:rsidSect="00270B19">
      <w:footerReference w:type="even" r:id="rId14"/>
      <w:footerReference w:type="default" r:id="rId15"/>
      <w:footerReference w:type="first" r:id="rId16"/>
      <w:pgSz w:w="11906" w:h="16838"/>
      <w:pgMar w:top="2268" w:right="170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8BB55" w14:textId="77777777" w:rsidR="005056DB" w:rsidRDefault="005056DB" w:rsidP="00D51741">
      <w:r>
        <w:separator/>
      </w:r>
    </w:p>
  </w:endnote>
  <w:endnote w:type="continuationSeparator" w:id="0">
    <w:p w14:paraId="5FE7C620" w14:textId="77777777" w:rsidR="005056DB" w:rsidRDefault="005056DB" w:rsidP="00D51741">
      <w:r>
        <w:continuationSeparator/>
      </w:r>
    </w:p>
  </w:endnote>
  <w:endnote w:type="continuationNotice" w:id="1">
    <w:p w14:paraId="345BE053" w14:textId="77777777" w:rsidR="005056DB" w:rsidRDefault="00505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C208" w14:textId="0435A293" w:rsidR="00960B51" w:rsidRDefault="007E30FF">
    <w:pPr>
      <w:pStyle w:val="Piedepgina"/>
    </w:pPr>
    <w:r>
      <w:rPr>
        <w:noProof/>
      </w:rPr>
      <mc:AlternateContent>
        <mc:Choice Requires="wps">
          <w:drawing>
            <wp:anchor distT="0" distB="0" distL="0" distR="0" simplePos="0" relativeHeight="251659264" behindDoc="0" locked="0" layoutInCell="1" allowOverlap="1" wp14:anchorId="18AA8B84" wp14:editId="26E6C71D">
              <wp:simplePos x="635" y="635"/>
              <wp:positionH relativeFrom="page">
                <wp:align>left</wp:align>
              </wp:positionH>
              <wp:positionV relativeFrom="page">
                <wp:align>bottom</wp:align>
              </wp:positionV>
              <wp:extent cx="1096010" cy="345440"/>
              <wp:effectExtent l="0" t="0" r="8890" b="0"/>
              <wp:wrapNone/>
              <wp:docPr id="44098399"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42ADA33" w14:textId="3B01C2A6"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AA8B84" id="_x0000_t202" coordsize="21600,21600" o:spt="202" path="m,l,21600r21600,l21600,xe">
              <v:stroke joinstyle="miter"/>
              <v:path gradientshapeok="t" o:connecttype="rect"/>
            </v:shapetype>
            <v:shape id="Cuadro de texto 6" o:spid="_x0000_s1026" type="#_x0000_t202" alt="Sólo uso interno" style="position:absolute;margin-left:0;margin-top:0;width:86.3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XEQIAACI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" filled="f" stroked="f">
              <v:fill o:detectmouseclick="t"/>
              <v:textbox style="mso-fit-shape-to-text:t" inset="20pt,0,0,15pt">
                <w:txbxContent>
                  <w:p w14:paraId="442ADA33" w14:textId="3B01C2A6"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EEA55" w14:textId="6225E615" w:rsidR="009038CA" w:rsidRPr="009038CA" w:rsidRDefault="007E30FF" w:rsidP="00FF3631">
    <w:pPr>
      <w:pStyle w:val="Piedepgina"/>
      <w:tabs>
        <w:tab w:val="clear" w:pos="4252"/>
      </w:tabs>
      <w:jc w:val="both"/>
      <w:rPr>
        <w:rFonts w:ascii="Arial" w:hAnsi="Arial" w:cs="Arial"/>
        <w:i/>
        <w:iCs/>
        <w:sz w:val="20"/>
        <w:szCs w:val="20"/>
      </w:rPr>
    </w:pPr>
    <w:r>
      <w:rPr>
        <w:rFonts w:ascii="Arial" w:hAnsi="Arial" w:cs="Arial"/>
        <w:i/>
        <w:iCs/>
        <w:noProof/>
        <w:sz w:val="20"/>
        <w:szCs w:val="20"/>
      </w:rPr>
      <mc:AlternateContent>
        <mc:Choice Requires="wps">
          <w:drawing>
            <wp:anchor distT="0" distB="0" distL="0" distR="0" simplePos="0" relativeHeight="251660288" behindDoc="0" locked="0" layoutInCell="1" allowOverlap="1" wp14:anchorId="62F89077" wp14:editId="110F5B72">
              <wp:simplePos x="635" y="635"/>
              <wp:positionH relativeFrom="page">
                <wp:align>left</wp:align>
              </wp:positionH>
              <wp:positionV relativeFrom="page">
                <wp:align>bottom</wp:align>
              </wp:positionV>
              <wp:extent cx="1096010" cy="345440"/>
              <wp:effectExtent l="0" t="0" r="8890" b="0"/>
              <wp:wrapNone/>
              <wp:docPr id="309360242"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2AF5C3B9" w14:textId="31624721"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F89077" id="_x0000_t202" coordsize="21600,21600" o:spt="202" path="m,l,21600r21600,l21600,xe">
              <v:stroke joinstyle="miter"/>
              <v:path gradientshapeok="t" o:connecttype="rect"/>
            </v:shapetype>
            <v:shape id="Cuadro de texto 7" o:spid="_x0000_s1027" type="#_x0000_t202" alt="Sólo uso interno" style="position:absolute;left:0;text-align:left;margin-left:0;margin-top:0;width:86.3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yV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iA7JU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2AF5C3B9" w14:textId="31624721"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iCs/>
          <w:sz w:val="20"/>
          <w:szCs w:val="20"/>
        </w:rPr>
        <w:id w:val="-9991721"/>
        <w:docPartObj>
          <w:docPartGallery w:val="Page Numbers (Bottom of Page)"/>
          <w:docPartUnique/>
        </w:docPartObj>
      </w:sdtPr>
      <w:sdtEndPr/>
      <w:sdtContent>
        <w:sdt>
          <w:sdtPr>
            <w:rPr>
              <w:rFonts w:ascii="Arial" w:hAnsi="Arial" w:cs="Arial"/>
              <w:i/>
              <w:iCs/>
              <w:sz w:val="20"/>
              <w:szCs w:val="20"/>
            </w:rPr>
            <w:id w:val="-1769616900"/>
            <w:docPartObj>
              <w:docPartGallery w:val="Page Numbers (Top of Page)"/>
              <w:docPartUnique/>
            </w:docPartObj>
          </w:sdtPr>
          <w:sdtEndPr/>
          <w:sdtContent>
            <w:r w:rsidR="009038CA" w:rsidRPr="00270B19">
              <w:rPr>
                <w:rFonts w:ascii="Arial" w:hAnsi="Arial" w:cs="Arial"/>
                <w:i/>
                <w:iCs/>
                <w:sz w:val="18"/>
                <w:szCs w:val="18"/>
              </w:rPr>
              <w:t xml:space="preserve">Circular </w:t>
            </w:r>
            <w:r w:rsidR="000603B4">
              <w:rPr>
                <w:rFonts w:ascii="Arial" w:hAnsi="Arial" w:cs="Arial"/>
                <w:i/>
                <w:iCs/>
                <w:sz w:val="18"/>
                <w:szCs w:val="18"/>
              </w:rPr>
              <w:t>18</w:t>
            </w:r>
            <w:r w:rsidR="009038CA" w:rsidRPr="00270B19">
              <w:rPr>
                <w:rFonts w:ascii="Arial" w:hAnsi="Arial" w:cs="Arial"/>
                <w:i/>
                <w:iCs/>
                <w:sz w:val="18"/>
                <w:szCs w:val="18"/>
              </w:rPr>
              <w:t>/2024</w:t>
            </w:r>
            <w:r w:rsidR="00FF3631">
              <w:rPr>
                <w:rFonts w:ascii="Arial" w:hAnsi="Arial" w:cs="Arial"/>
                <w:i/>
                <w:iCs/>
                <w:sz w:val="18"/>
                <w:szCs w:val="18"/>
              </w:rPr>
              <w:tab/>
            </w:r>
            <w:r w:rsidR="009038CA" w:rsidRPr="00270B19">
              <w:rPr>
                <w:rFonts w:ascii="Arial" w:hAnsi="Arial" w:cs="Arial"/>
                <w:i/>
                <w:iCs/>
                <w:sz w:val="18"/>
                <w:szCs w:val="18"/>
                <w:lang w:val="es-ES"/>
              </w:rPr>
              <w:t xml:space="preserve">Página </w:t>
            </w:r>
            <w:r w:rsidR="009038CA" w:rsidRPr="00270B19">
              <w:rPr>
                <w:rFonts w:ascii="Arial" w:hAnsi="Arial" w:cs="Arial"/>
                <w:i/>
                <w:iCs/>
                <w:sz w:val="18"/>
                <w:szCs w:val="18"/>
              </w:rPr>
              <w:fldChar w:fldCharType="begin"/>
            </w:r>
            <w:r w:rsidR="009038CA" w:rsidRPr="00270B19">
              <w:rPr>
                <w:rFonts w:ascii="Arial" w:hAnsi="Arial" w:cs="Arial"/>
                <w:i/>
                <w:iCs/>
                <w:sz w:val="18"/>
                <w:szCs w:val="18"/>
              </w:rPr>
              <w:instrText>PAGE</w:instrText>
            </w:r>
            <w:r w:rsidR="009038CA" w:rsidRPr="00270B19">
              <w:rPr>
                <w:rFonts w:ascii="Arial" w:hAnsi="Arial" w:cs="Arial"/>
                <w:i/>
                <w:iCs/>
                <w:sz w:val="18"/>
                <w:szCs w:val="18"/>
              </w:rPr>
              <w:fldChar w:fldCharType="separate"/>
            </w:r>
            <w:r w:rsidR="009038CA" w:rsidRPr="00270B19">
              <w:rPr>
                <w:rFonts w:ascii="Arial" w:hAnsi="Arial" w:cs="Arial"/>
                <w:i/>
                <w:iCs/>
                <w:sz w:val="18"/>
                <w:szCs w:val="18"/>
                <w:lang w:val="es-ES"/>
              </w:rPr>
              <w:t>2</w:t>
            </w:r>
            <w:r w:rsidR="009038CA" w:rsidRPr="00270B19">
              <w:rPr>
                <w:rFonts w:ascii="Arial" w:hAnsi="Arial" w:cs="Arial"/>
                <w:i/>
                <w:iCs/>
                <w:sz w:val="18"/>
                <w:szCs w:val="18"/>
              </w:rPr>
              <w:fldChar w:fldCharType="end"/>
            </w:r>
            <w:r w:rsidR="009038CA" w:rsidRPr="00270B19">
              <w:rPr>
                <w:rFonts w:ascii="Arial" w:hAnsi="Arial" w:cs="Arial"/>
                <w:i/>
                <w:iCs/>
                <w:sz w:val="18"/>
                <w:szCs w:val="18"/>
                <w:lang w:val="es-ES"/>
              </w:rPr>
              <w:t xml:space="preserve"> de </w:t>
            </w:r>
            <w:r w:rsidR="007D0E3A">
              <w:rPr>
                <w:rFonts w:ascii="Arial" w:hAnsi="Arial" w:cs="Arial"/>
                <w:i/>
                <w:iCs/>
                <w:sz w:val="18"/>
                <w:szCs w:val="18"/>
              </w:rPr>
              <w:t>10</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F82D" w14:textId="7144803A" w:rsidR="00676749" w:rsidRPr="00986390" w:rsidRDefault="007E30FF" w:rsidP="00763645">
    <w:pPr>
      <w:pStyle w:val="Piedepgina"/>
      <w:tabs>
        <w:tab w:val="clear" w:pos="4252"/>
        <w:tab w:val="clear" w:pos="8504"/>
        <w:tab w:val="center" w:pos="8788"/>
        <w:tab w:val="left" w:pos="12191"/>
        <w:tab w:val="left" w:pos="1389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6BF81972" wp14:editId="59A1ECFD">
              <wp:simplePos x="635" y="635"/>
              <wp:positionH relativeFrom="page">
                <wp:align>left</wp:align>
              </wp:positionH>
              <wp:positionV relativeFrom="page">
                <wp:align>bottom</wp:align>
              </wp:positionV>
              <wp:extent cx="1096010" cy="345440"/>
              <wp:effectExtent l="0" t="0" r="8890" b="0"/>
              <wp:wrapNone/>
              <wp:docPr id="1850339727"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148D9FB" w14:textId="62DF1DCA"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F81972" id="_x0000_t202" coordsize="21600,21600" o:spt="202" path="m,l,21600r21600,l21600,xe">
              <v:stroke joinstyle="miter"/>
              <v:path gradientshapeok="t" o:connecttype="rect"/>
            </v:shapetype>
            <v:shape id="Cuadro de texto 5" o:spid="_x0000_s1028" type="#_x0000_t202" alt="Sólo uso interno" style="position:absolute;left:0;text-align:left;margin-left:0;margin-top:0;width:86.3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DwIAABs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" filled="f" stroked="f">
              <v:fill o:detectmouseclick="t"/>
              <v:textbox style="mso-fit-shape-to-text:t" inset="20pt,0,0,15pt">
                <w:txbxContent>
                  <w:p w14:paraId="0148D9FB" w14:textId="62DF1DCA"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v:textbox>
              <w10:wrap anchorx="page" anchory="page"/>
            </v:shape>
          </w:pict>
        </mc:Fallback>
      </mc:AlternateContent>
    </w:r>
    <w:r w:rsidR="00676749">
      <w:rPr>
        <w:rFonts w:ascii="Arial" w:hAnsi="Arial" w:cs="Arial"/>
        <w:i/>
        <w:sz w:val="18"/>
        <w:szCs w:val="18"/>
      </w:rPr>
      <w:t xml:space="preserve">Anexo </w:t>
    </w:r>
    <w:r w:rsidR="00676749" w:rsidRPr="002B41BB">
      <w:rPr>
        <w:rFonts w:ascii="Arial" w:hAnsi="Arial" w:cs="Arial"/>
        <w:i/>
        <w:sz w:val="18"/>
        <w:szCs w:val="18"/>
      </w:rPr>
      <w:t xml:space="preserve">Circular </w:t>
    </w:r>
    <w:r w:rsidR="00676749">
      <w:rPr>
        <w:rFonts w:ascii="Arial" w:hAnsi="Arial" w:cs="Arial"/>
        <w:i/>
        <w:sz w:val="18"/>
        <w:szCs w:val="18"/>
      </w:rPr>
      <w:t>x/2020</w:t>
    </w:r>
    <w:r w:rsidR="00676749" w:rsidRPr="002B41BB">
      <w:rPr>
        <w:rFonts w:ascii="Arial" w:hAnsi="Arial" w:cs="Arial"/>
        <w:i/>
        <w:sz w:val="18"/>
        <w:szCs w:val="18"/>
      </w:rPr>
      <w:tab/>
    </w:r>
    <w:r w:rsidR="00676749" w:rsidRPr="002B41BB">
      <w:rPr>
        <w:rFonts w:ascii="Arial" w:hAnsi="Arial" w:cs="Arial"/>
        <w:i/>
        <w:sz w:val="18"/>
        <w:szCs w:val="18"/>
        <w:lang w:val="es-ES"/>
      </w:rPr>
      <w:t xml:space="preserve">Página </w:t>
    </w:r>
    <w:r w:rsidR="00676749" w:rsidRPr="000270E8">
      <w:rPr>
        <w:rFonts w:ascii="Arial" w:hAnsi="Arial" w:cs="Arial"/>
        <w:bCs/>
        <w:i/>
        <w:sz w:val="18"/>
        <w:szCs w:val="18"/>
      </w:rPr>
      <w:fldChar w:fldCharType="begin"/>
    </w:r>
    <w:r w:rsidR="00676749" w:rsidRPr="000270E8">
      <w:rPr>
        <w:rFonts w:ascii="Arial" w:hAnsi="Arial" w:cs="Arial"/>
        <w:bCs/>
        <w:i/>
        <w:sz w:val="18"/>
        <w:szCs w:val="18"/>
      </w:rPr>
      <w:instrText>PAGE</w:instrText>
    </w:r>
    <w:r w:rsidR="00676749" w:rsidRPr="000270E8">
      <w:rPr>
        <w:rFonts w:ascii="Arial" w:hAnsi="Arial" w:cs="Arial"/>
        <w:bCs/>
        <w:i/>
        <w:sz w:val="18"/>
        <w:szCs w:val="18"/>
      </w:rPr>
      <w:fldChar w:fldCharType="separate"/>
    </w:r>
    <w:r w:rsidR="00676749">
      <w:rPr>
        <w:rFonts w:ascii="Arial" w:hAnsi="Arial" w:cs="Arial"/>
        <w:bCs/>
        <w:i/>
        <w:noProof/>
        <w:sz w:val="18"/>
        <w:szCs w:val="18"/>
      </w:rPr>
      <w:t>1</w:t>
    </w:r>
    <w:r w:rsidR="00676749" w:rsidRPr="000270E8">
      <w:rPr>
        <w:rFonts w:ascii="Arial" w:hAnsi="Arial" w:cs="Arial"/>
        <w:bCs/>
        <w:i/>
        <w:sz w:val="18"/>
        <w:szCs w:val="18"/>
      </w:rPr>
      <w:fldChar w:fldCharType="end"/>
    </w:r>
    <w:r w:rsidR="00676749" w:rsidRPr="002B41BB">
      <w:rPr>
        <w:rFonts w:ascii="Arial" w:hAnsi="Arial" w:cs="Arial"/>
        <w:i/>
        <w:sz w:val="18"/>
        <w:szCs w:val="18"/>
        <w:lang w:val="es-ES"/>
      </w:rPr>
      <w:t xml:space="preserve"> de</w:t>
    </w:r>
    <w:r w:rsidR="00676749">
      <w:rPr>
        <w:rFonts w:ascii="Arial" w:hAnsi="Arial" w:cs="Arial"/>
        <w:i/>
        <w:sz w:val="18"/>
        <w:szCs w:val="18"/>
        <w:lang w:val="es-ES"/>
      </w:rPr>
      <w:t xml:space="preserv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1BB9A" w14:textId="2463E1EC" w:rsidR="007E30FF" w:rsidRDefault="007E30FF">
    <w:pPr>
      <w:pStyle w:val="Piedepgina"/>
    </w:pPr>
    <w:r>
      <w:rPr>
        <w:noProof/>
      </w:rPr>
      <mc:AlternateContent>
        <mc:Choice Requires="wps">
          <w:drawing>
            <wp:anchor distT="0" distB="0" distL="0" distR="0" simplePos="0" relativeHeight="251662336" behindDoc="0" locked="0" layoutInCell="1" allowOverlap="1" wp14:anchorId="26DEEB10" wp14:editId="4AA2324D">
              <wp:simplePos x="635" y="635"/>
              <wp:positionH relativeFrom="page">
                <wp:align>left</wp:align>
              </wp:positionH>
              <wp:positionV relativeFrom="page">
                <wp:align>bottom</wp:align>
              </wp:positionV>
              <wp:extent cx="1096010" cy="345440"/>
              <wp:effectExtent l="0" t="0" r="8890" b="0"/>
              <wp:wrapNone/>
              <wp:docPr id="172024635"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5C590D27" w14:textId="5F5A7618"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DEEB10" id="_x0000_t202" coordsize="21600,21600" o:spt="202" path="m,l,21600r21600,l21600,xe">
              <v:stroke joinstyle="miter"/>
              <v:path gradientshapeok="t" o:connecttype="rect"/>
            </v:shapetype>
            <v:shape id="Cuadro de texto 9" o:spid="_x0000_s1029" type="#_x0000_t202" alt="Sólo uso interno" style="position:absolute;margin-left:0;margin-top:0;width:86.3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EqsCxA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5C590D27" w14:textId="5F5A7618"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27D3" w14:textId="37989AC3" w:rsidR="007D0E3A" w:rsidRPr="00DC319F" w:rsidRDefault="007E30FF" w:rsidP="00FF3631">
    <w:pPr>
      <w:pStyle w:val="Piedepgina"/>
      <w:tabs>
        <w:tab w:val="clear" w:pos="4252"/>
      </w:tabs>
      <w:jc w:val="both"/>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63360" behindDoc="0" locked="0" layoutInCell="1" allowOverlap="1" wp14:anchorId="7475FB03" wp14:editId="73591934">
              <wp:simplePos x="635" y="635"/>
              <wp:positionH relativeFrom="page">
                <wp:align>left</wp:align>
              </wp:positionH>
              <wp:positionV relativeFrom="page">
                <wp:align>bottom</wp:align>
              </wp:positionV>
              <wp:extent cx="1096010" cy="345440"/>
              <wp:effectExtent l="0" t="0" r="8890" b="0"/>
              <wp:wrapNone/>
              <wp:docPr id="751862273"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2A1BB8CA" w14:textId="048CE5EB"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75FB03" id="_x0000_t202" coordsize="21600,21600" o:spt="202" path="m,l,21600r21600,l21600,xe">
              <v:stroke joinstyle="miter"/>
              <v:path gradientshapeok="t" o:connecttype="rect"/>
            </v:shapetype>
            <v:shape id="Cuadro de texto 10" o:spid="_x0000_s1030" type="#_x0000_t202" alt="Sólo uso interno" style="position:absolute;left:0;text-align:left;margin-left:0;margin-top:0;width:86.3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qY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F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Lojipg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2A1BB8CA" w14:textId="048CE5EB"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v:textbox>
              <w10:wrap anchorx="page" anchory="page"/>
            </v:shape>
          </w:pict>
        </mc:Fallback>
      </mc:AlternateContent>
    </w:r>
    <w:r w:rsidR="007D0E3A" w:rsidRPr="00DC319F">
      <w:rPr>
        <w:rFonts w:ascii="Arial" w:hAnsi="Arial" w:cs="Arial"/>
        <w:i/>
        <w:iCs/>
        <w:sz w:val="18"/>
        <w:szCs w:val="18"/>
      </w:rPr>
      <w:t xml:space="preserve">Índice de la </w:t>
    </w:r>
    <w:sdt>
      <w:sdtPr>
        <w:rPr>
          <w:rFonts w:ascii="Arial" w:hAnsi="Arial" w:cs="Arial"/>
          <w:i/>
          <w:iCs/>
          <w:sz w:val="18"/>
          <w:szCs w:val="18"/>
        </w:rPr>
        <w:id w:val="-1823183280"/>
        <w:docPartObj>
          <w:docPartGallery w:val="Page Numbers (Bottom of Page)"/>
          <w:docPartUnique/>
        </w:docPartObj>
      </w:sdtPr>
      <w:sdtEndPr/>
      <w:sdtContent>
        <w:sdt>
          <w:sdtPr>
            <w:rPr>
              <w:rFonts w:ascii="Arial" w:hAnsi="Arial" w:cs="Arial"/>
              <w:i/>
              <w:iCs/>
              <w:sz w:val="18"/>
              <w:szCs w:val="18"/>
            </w:rPr>
            <w:id w:val="991754333"/>
            <w:docPartObj>
              <w:docPartGallery w:val="Page Numbers (Top of Page)"/>
              <w:docPartUnique/>
            </w:docPartObj>
          </w:sdtPr>
          <w:sdtEndPr/>
          <w:sdtContent>
            <w:r w:rsidR="007D0E3A" w:rsidRPr="00DC319F">
              <w:rPr>
                <w:rFonts w:ascii="Arial" w:hAnsi="Arial" w:cs="Arial"/>
                <w:i/>
                <w:iCs/>
                <w:sz w:val="18"/>
                <w:szCs w:val="18"/>
              </w:rPr>
              <w:t xml:space="preserve">Circular </w:t>
            </w:r>
            <w:r w:rsidR="000603B4">
              <w:rPr>
                <w:rFonts w:ascii="Arial" w:hAnsi="Arial" w:cs="Arial"/>
                <w:i/>
                <w:iCs/>
                <w:sz w:val="18"/>
                <w:szCs w:val="18"/>
              </w:rPr>
              <w:t>18</w:t>
            </w:r>
            <w:r w:rsidR="007D0E3A" w:rsidRPr="00DC319F">
              <w:rPr>
                <w:rFonts w:ascii="Arial" w:hAnsi="Arial" w:cs="Arial"/>
                <w:i/>
                <w:iCs/>
                <w:sz w:val="18"/>
                <w:szCs w:val="18"/>
              </w:rPr>
              <w:t>/2024</w:t>
            </w:r>
            <w:r w:rsidR="007D0E3A" w:rsidRPr="00DC319F">
              <w:rPr>
                <w:rFonts w:ascii="Arial" w:hAnsi="Arial" w:cs="Arial"/>
                <w:i/>
                <w:iCs/>
                <w:sz w:val="18"/>
                <w:szCs w:val="18"/>
              </w:rPr>
              <w:tab/>
            </w:r>
            <w:r w:rsidR="007D0E3A" w:rsidRPr="00DC319F">
              <w:rPr>
                <w:rFonts w:ascii="Arial" w:hAnsi="Arial" w:cs="Arial"/>
                <w:i/>
                <w:iCs/>
                <w:sz w:val="18"/>
                <w:szCs w:val="18"/>
                <w:lang w:val="es-ES"/>
              </w:rPr>
              <w:t xml:space="preserve">Página </w:t>
            </w:r>
            <w:r w:rsidR="007D0E3A" w:rsidRPr="00DC319F">
              <w:rPr>
                <w:rFonts w:ascii="Arial" w:hAnsi="Arial" w:cs="Arial"/>
                <w:i/>
                <w:iCs/>
                <w:sz w:val="18"/>
                <w:szCs w:val="18"/>
              </w:rPr>
              <w:fldChar w:fldCharType="begin"/>
            </w:r>
            <w:r w:rsidR="007D0E3A" w:rsidRPr="00DC319F">
              <w:rPr>
                <w:rFonts w:ascii="Arial" w:hAnsi="Arial" w:cs="Arial"/>
                <w:i/>
                <w:iCs/>
                <w:sz w:val="18"/>
                <w:szCs w:val="18"/>
              </w:rPr>
              <w:instrText>PAGE</w:instrText>
            </w:r>
            <w:r w:rsidR="007D0E3A" w:rsidRPr="00DC319F">
              <w:rPr>
                <w:rFonts w:ascii="Arial" w:hAnsi="Arial" w:cs="Arial"/>
                <w:i/>
                <w:iCs/>
                <w:sz w:val="18"/>
                <w:szCs w:val="18"/>
              </w:rPr>
              <w:fldChar w:fldCharType="separate"/>
            </w:r>
            <w:r w:rsidR="007D0E3A" w:rsidRPr="00DC319F">
              <w:rPr>
                <w:rFonts w:ascii="Arial" w:hAnsi="Arial" w:cs="Arial"/>
                <w:i/>
                <w:iCs/>
                <w:sz w:val="18"/>
                <w:szCs w:val="18"/>
                <w:lang w:val="es-ES"/>
              </w:rPr>
              <w:t>2</w:t>
            </w:r>
            <w:r w:rsidR="007D0E3A" w:rsidRPr="00DC319F">
              <w:rPr>
                <w:rFonts w:ascii="Arial" w:hAnsi="Arial" w:cs="Arial"/>
                <w:i/>
                <w:iCs/>
                <w:sz w:val="18"/>
                <w:szCs w:val="18"/>
              </w:rPr>
              <w:fldChar w:fldCharType="end"/>
            </w:r>
            <w:r w:rsidR="007D0E3A" w:rsidRPr="00DC319F">
              <w:rPr>
                <w:rFonts w:ascii="Arial" w:hAnsi="Arial" w:cs="Arial"/>
                <w:i/>
                <w:iCs/>
                <w:sz w:val="18"/>
                <w:szCs w:val="18"/>
                <w:lang w:val="es-ES"/>
              </w:rPr>
              <w:t xml:space="preserve"> de 1</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482E" w14:textId="385228E6" w:rsidR="007E30FF" w:rsidRDefault="007E30FF">
    <w:pPr>
      <w:pStyle w:val="Piedepgina"/>
    </w:pPr>
    <w:r>
      <w:rPr>
        <w:noProof/>
      </w:rPr>
      <mc:AlternateContent>
        <mc:Choice Requires="wps">
          <w:drawing>
            <wp:anchor distT="0" distB="0" distL="0" distR="0" simplePos="0" relativeHeight="251661312" behindDoc="0" locked="0" layoutInCell="1" allowOverlap="1" wp14:anchorId="42F7C53D" wp14:editId="3C58971B">
              <wp:simplePos x="635" y="635"/>
              <wp:positionH relativeFrom="page">
                <wp:align>left</wp:align>
              </wp:positionH>
              <wp:positionV relativeFrom="page">
                <wp:align>bottom</wp:align>
              </wp:positionV>
              <wp:extent cx="1096010" cy="345440"/>
              <wp:effectExtent l="0" t="0" r="8890" b="0"/>
              <wp:wrapNone/>
              <wp:docPr id="693658677"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14B8996" w14:textId="39EA1C08"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F7C53D" id="_x0000_t202" coordsize="21600,21600" o:spt="202" path="m,l,21600r21600,l21600,xe">
              <v:stroke joinstyle="miter"/>
              <v:path gradientshapeok="t" o:connecttype="rect"/>
            </v:shapetype>
            <v:shape id="Cuadro de texto 8" o:spid="_x0000_s1031" type="#_x0000_t202" alt="Sólo uso interno" style="position:absolute;margin-left:0;margin-top:0;width:86.3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0d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c3H8SuoT7iVg4Fwb/mmxdZb5sMzc8gwTouq&#10;DU94SAVdSeFsUdKA+/k3f8xH4DFKSYeKKalBSVOivhskZLaY53lUWPpDw41GlYzpbb6IcXPQ94Bi&#10;nOK7sDyZMTmo0ZQO9CuKeh27YYgZjj1LWo3mfRj0i4+Ci/U6JaGYLAtbs7M8lo6YRUBf+lfm7Bn1&#10;gHw9wqgpVrwDf8iNN71dHwJSkJiJ+A5onmFHISbCzo8mKv3tf8q6Pu3VL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BgPbR0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314B8996" w14:textId="39EA1C08" w:rsidR="007E30FF" w:rsidRPr="007E30FF" w:rsidRDefault="007E30FF" w:rsidP="007E30FF">
                    <w:pPr>
                      <w:rPr>
                        <w:rFonts w:ascii="Calibri" w:eastAsia="Calibri" w:hAnsi="Calibri" w:cs="Calibri"/>
                        <w:noProof/>
                        <w:color w:val="000000"/>
                        <w:sz w:val="20"/>
                        <w:szCs w:val="20"/>
                      </w:rPr>
                    </w:pPr>
                    <w:r w:rsidRPr="007E30F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D5A61" w14:textId="77777777" w:rsidR="005056DB" w:rsidRDefault="005056DB" w:rsidP="00D51741">
      <w:r>
        <w:separator/>
      </w:r>
    </w:p>
  </w:footnote>
  <w:footnote w:type="continuationSeparator" w:id="0">
    <w:p w14:paraId="188656DF" w14:textId="77777777" w:rsidR="005056DB" w:rsidRDefault="005056DB" w:rsidP="00D51741">
      <w:r>
        <w:continuationSeparator/>
      </w:r>
    </w:p>
  </w:footnote>
  <w:footnote w:type="continuationNotice" w:id="1">
    <w:p w14:paraId="6DB348EA" w14:textId="77777777" w:rsidR="005056DB" w:rsidRDefault="00505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0257" w14:textId="77777777" w:rsidR="00754885" w:rsidRDefault="00754885" w:rsidP="00754885">
    <w:pPr>
      <w:pStyle w:val="Encabezado"/>
    </w:pPr>
    <w:r>
      <w:rPr>
        <w:noProof/>
      </w:rPr>
      <w:drawing>
        <wp:inline distT="0" distB="0" distL="0" distR="0" wp14:anchorId="69DE99C5" wp14:editId="1BBE166D">
          <wp:extent cx="5400040" cy="809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9F5"/>
    <w:multiLevelType w:val="hybridMultilevel"/>
    <w:tmpl w:val="67A46C72"/>
    <w:lvl w:ilvl="0" w:tplc="0AD02060">
      <w:start w:val="1"/>
      <w:numFmt w:val="decimal"/>
      <w:lvlText w:val="%1)"/>
      <w:lvlJc w:val="left"/>
      <w:pPr>
        <w:ind w:left="72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213CE8"/>
    <w:multiLevelType w:val="hybridMultilevel"/>
    <w:tmpl w:val="4CACCCFA"/>
    <w:lvl w:ilvl="0" w:tplc="4432C114">
      <w:start w:val="1"/>
      <w:numFmt w:val="decimal"/>
      <w:lvlText w:val="%1ª)"/>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E828CD"/>
    <w:multiLevelType w:val="hybridMultilevel"/>
    <w:tmpl w:val="33803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205907"/>
    <w:multiLevelType w:val="hybridMultilevel"/>
    <w:tmpl w:val="4CACCCFA"/>
    <w:lvl w:ilvl="0" w:tplc="4432C114">
      <w:start w:val="1"/>
      <w:numFmt w:val="decimal"/>
      <w:lvlText w:val="%1ª)"/>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3E26DF"/>
    <w:multiLevelType w:val="hybridMultilevel"/>
    <w:tmpl w:val="0810A326"/>
    <w:lvl w:ilvl="0" w:tplc="0AD02060">
      <w:start w:val="1"/>
      <w:numFmt w:val="decimal"/>
      <w:lvlText w:val="%1)"/>
      <w:lvlJc w:val="left"/>
      <w:pPr>
        <w:ind w:left="72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530109"/>
    <w:multiLevelType w:val="hybridMultilevel"/>
    <w:tmpl w:val="C0422148"/>
    <w:lvl w:ilvl="0" w:tplc="0AD02060">
      <w:start w:val="1"/>
      <w:numFmt w:val="decimal"/>
      <w:lvlText w:val="%1)"/>
      <w:lvlJc w:val="left"/>
      <w:pPr>
        <w:ind w:left="720" w:hanging="360"/>
      </w:pPr>
      <w:rPr>
        <w:rFonts w:ascii="Arial"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94329B"/>
    <w:multiLevelType w:val="multilevel"/>
    <w:tmpl w:val="464E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C0352"/>
    <w:multiLevelType w:val="hybridMultilevel"/>
    <w:tmpl w:val="369415EA"/>
    <w:lvl w:ilvl="0" w:tplc="0AD02060">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8F1E65"/>
    <w:multiLevelType w:val="multilevel"/>
    <w:tmpl w:val="9E107DF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2420" w:hanging="576"/>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b/>
      </w:rPr>
    </w:lvl>
    <w:lvl w:ilvl="4">
      <w:start w:val="1"/>
      <w:numFmt w:val="decimal"/>
      <w:pStyle w:val="Ttulo5"/>
      <w:lvlText w:val="%1.%2.%3.%4.%5"/>
      <w:lvlJc w:val="left"/>
      <w:pPr>
        <w:ind w:left="1008" w:hanging="1008"/>
      </w:pPr>
      <w:rPr>
        <w:rFonts w:hint="default"/>
        <w:b/>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9" w15:restartNumberingAfterBreak="0">
    <w:nsid w:val="60AF64F6"/>
    <w:multiLevelType w:val="hybridMultilevel"/>
    <w:tmpl w:val="AEFC6D8C"/>
    <w:lvl w:ilvl="0" w:tplc="2B22309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0" w15:restartNumberingAfterBreak="0">
    <w:nsid w:val="62D60A48"/>
    <w:multiLevelType w:val="hybridMultilevel"/>
    <w:tmpl w:val="CAD01D50"/>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789"/>
        </w:tabs>
        <w:ind w:left="1789" w:hanging="360"/>
      </w:pPr>
      <w:rPr>
        <w:rFonts w:ascii="Courier New" w:hAnsi="Courier New" w:cs="Times New Roman" w:hint="default"/>
      </w:rPr>
    </w:lvl>
    <w:lvl w:ilvl="2" w:tplc="0C0A0005">
      <w:start w:val="1"/>
      <w:numFmt w:val="bullet"/>
      <w:lvlText w:val=""/>
      <w:lvlJc w:val="left"/>
      <w:pPr>
        <w:tabs>
          <w:tab w:val="num" w:pos="2509"/>
        </w:tabs>
        <w:ind w:left="2509" w:hanging="360"/>
      </w:pPr>
      <w:rPr>
        <w:rFonts w:ascii="Wingdings" w:hAnsi="Wingdings" w:hint="default"/>
      </w:rPr>
    </w:lvl>
    <w:lvl w:ilvl="3" w:tplc="0C0A0001">
      <w:start w:val="1"/>
      <w:numFmt w:val="bullet"/>
      <w:lvlText w:val=""/>
      <w:lvlJc w:val="left"/>
      <w:pPr>
        <w:tabs>
          <w:tab w:val="num" w:pos="3229"/>
        </w:tabs>
        <w:ind w:left="3229" w:hanging="360"/>
      </w:pPr>
      <w:rPr>
        <w:rFonts w:ascii="Symbol" w:hAnsi="Symbol" w:hint="default"/>
      </w:rPr>
    </w:lvl>
    <w:lvl w:ilvl="4" w:tplc="0C0A0003">
      <w:start w:val="1"/>
      <w:numFmt w:val="bullet"/>
      <w:lvlText w:val="o"/>
      <w:lvlJc w:val="left"/>
      <w:pPr>
        <w:tabs>
          <w:tab w:val="num" w:pos="3949"/>
        </w:tabs>
        <w:ind w:left="3949" w:hanging="360"/>
      </w:pPr>
      <w:rPr>
        <w:rFonts w:ascii="Courier New" w:hAnsi="Courier New" w:cs="Times New Roman" w:hint="default"/>
      </w:rPr>
    </w:lvl>
    <w:lvl w:ilvl="5" w:tplc="0C0A0005">
      <w:start w:val="1"/>
      <w:numFmt w:val="bullet"/>
      <w:lvlText w:val=""/>
      <w:lvlJc w:val="left"/>
      <w:pPr>
        <w:tabs>
          <w:tab w:val="num" w:pos="4669"/>
        </w:tabs>
        <w:ind w:left="4669" w:hanging="360"/>
      </w:pPr>
      <w:rPr>
        <w:rFonts w:ascii="Wingdings" w:hAnsi="Wingdings" w:hint="default"/>
      </w:rPr>
    </w:lvl>
    <w:lvl w:ilvl="6" w:tplc="0C0A0001">
      <w:start w:val="1"/>
      <w:numFmt w:val="bullet"/>
      <w:lvlText w:val=""/>
      <w:lvlJc w:val="left"/>
      <w:pPr>
        <w:tabs>
          <w:tab w:val="num" w:pos="5389"/>
        </w:tabs>
        <w:ind w:left="5389" w:hanging="360"/>
      </w:pPr>
      <w:rPr>
        <w:rFonts w:ascii="Symbol" w:hAnsi="Symbol" w:hint="default"/>
      </w:rPr>
    </w:lvl>
    <w:lvl w:ilvl="7" w:tplc="0C0A0003">
      <w:start w:val="1"/>
      <w:numFmt w:val="bullet"/>
      <w:lvlText w:val="o"/>
      <w:lvlJc w:val="left"/>
      <w:pPr>
        <w:tabs>
          <w:tab w:val="num" w:pos="6109"/>
        </w:tabs>
        <w:ind w:left="6109" w:hanging="360"/>
      </w:pPr>
      <w:rPr>
        <w:rFonts w:ascii="Courier New" w:hAnsi="Courier New" w:cs="Times New Roman" w:hint="default"/>
      </w:rPr>
    </w:lvl>
    <w:lvl w:ilvl="8" w:tplc="0C0A0005">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71CF6448"/>
    <w:multiLevelType w:val="hybridMultilevel"/>
    <w:tmpl w:val="77D6D956"/>
    <w:lvl w:ilvl="0" w:tplc="C00E79C4">
      <w:start w:val="1"/>
      <w:numFmt w:val="decimal"/>
      <w:lvlText w:val="%1)"/>
      <w:lvlJc w:val="left"/>
      <w:pPr>
        <w:ind w:left="720" w:hanging="360"/>
      </w:pPr>
      <w:rPr>
        <w:rFonts w:ascii="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C7610CA"/>
    <w:multiLevelType w:val="hybridMultilevel"/>
    <w:tmpl w:val="C40813FE"/>
    <w:lvl w:ilvl="0" w:tplc="0C0A0017">
      <w:start w:val="1"/>
      <w:numFmt w:val="lowerLetter"/>
      <w:lvlText w:val="%1)"/>
      <w:lvlJc w:val="left"/>
      <w:pPr>
        <w:ind w:left="720" w:hanging="360"/>
      </w:pPr>
      <w:rPr>
        <w:rFonts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211FDD"/>
    <w:multiLevelType w:val="hybridMultilevel"/>
    <w:tmpl w:val="46BE6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B30742"/>
    <w:multiLevelType w:val="hybridMultilevel"/>
    <w:tmpl w:val="69CE814C"/>
    <w:lvl w:ilvl="0" w:tplc="0AD02060">
      <w:start w:val="1"/>
      <w:numFmt w:val="decimal"/>
      <w:lvlText w:val="%1)"/>
      <w:lvlJc w:val="left"/>
      <w:pPr>
        <w:ind w:left="72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786FFB"/>
    <w:multiLevelType w:val="hybridMultilevel"/>
    <w:tmpl w:val="4CACCCFA"/>
    <w:lvl w:ilvl="0" w:tplc="4432C114">
      <w:start w:val="1"/>
      <w:numFmt w:val="decimal"/>
      <w:lvlText w:val="%1ª)"/>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41652182">
    <w:abstractNumId w:val="10"/>
  </w:num>
  <w:num w:numId="2" w16cid:durableId="750127649">
    <w:abstractNumId w:val="8"/>
  </w:num>
  <w:num w:numId="3" w16cid:durableId="564072795">
    <w:abstractNumId w:val="3"/>
  </w:num>
  <w:num w:numId="4" w16cid:durableId="1996838792">
    <w:abstractNumId w:val="15"/>
  </w:num>
  <w:num w:numId="5" w16cid:durableId="973372022">
    <w:abstractNumId w:val="1"/>
  </w:num>
  <w:num w:numId="6" w16cid:durableId="16127324">
    <w:abstractNumId w:val="9"/>
  </w:num>
  <w:num w:numId="7" w16cid:durableId="781876710">
    <w:abstractNumId w:val="11"/>
  </w:num>
  <w:num w:numId="8" w16cid:durableId="189805355">
    <w:abstractNumId w:val="13"/>
  </w:num>
  <w:num w:numId="9" w16cid:durableId="221605790">
    <w:abstractNumId w:val="2"/>
  </w:num>
  <w:num w:numId="10" w16cid:durableId="201523671">
    <w:abstractNumId w:val="7"/>
  </w:num>
  <w:num w:numId="11" w16cid:durableId="1824157749">
    <w:abstractNumId w:val="12"/>
  </w:num>
  <w:num w:numId="12" w16cid:durableId="296377567">
    <w:abstractNumId w:val="6"/>
  </w:num>
  <w:num w:numId="13" w16cid:durableId="680203837">
    <w:abstractNumId w:val="5"/>
  </w:num>
  <w:num w:numId="14" w16cid:durableId="609312531">
    <w:abstractNumId w:val="0"/>
  </w:num>
  <w:num w:numId="15" w16cid:durableId="1608999845">
    <w:abstractNumId w:val="4"/>
  </w:num>
  <w:num w:numId="16" w16cid:durableId="64443149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016F"/>
    <w:rsid w:val="00005667"/>
    <w:rsid w:val="00006366"/>
    <w:rsid w:val="00010FCF"/>
    <w:rsid w:val="00015BE9"/>
    <w:rsid w:val="0002124F"/>
    <w:rsid w:val="00021901"/>
    <w:rsid w:val="00030070"/>
    <w:rsid w:val="00032890"/>
    <w:rsid w:val="00034506"/>
    <w:rsid w:val="00044E7C"/>
    <w:rsid w:val="000603B4"/>
    <w:rsid w:val="0007020F"/>
    <w:rsid w:val="00070417"/>
    <w:rsid w:val="00081724"/>
    <w:rsid w:val="000852AF"/>
    <w:rsid w:val="00086A2B"/>
    <w:rsid w:val="00087816"/>
    <w:rsid w:val="000910A9"/>
    <w:rsid w:val="000A1CDA"/>
    <w:rsid w:val="000A5BEA"/>
    <w:rsid w:val="000B261B"/>
    <w:rsid w:val="000B3128"/>
    <w:rsid w:val="000B4DA6"/>
    <w:rsid w:val="000C5ED4"/>
    <w:rsid w:val="000D3980"/>
    <w:rsid w:val="000D5B42"/>
    <w:rsid w:val="000D5EE2"/>
    <w:rsid w:val="000D7F7F"/>
    <w:rsid w:val="000E1E14"/>
    <w:rsid w:val="000E23F7"/>
    <w:rsid w:val="000F0D81"/>
    <w:rsid w:val="000F5064"/>
    <w:rsid w:val="001069BE"/>
    <w:rsid w:val="00107AB3"/>
    <w:rsid w:val="00114563"/>
    <w:rsid w:val="00121405"/>
    <w:rsid w:val="001216E2"/>
    <w:rsid w:val="00126DE7"/>
    <w:rsid w:val="00141E76"/>
    <w:rsid w:val="0015497B"/>
    <w:rsid w:val="001652A7"/>
    <w:rsid w:val="00166C41"/>
    <w:rsid w:val="00170F78"/>
    <w:rsid w:val="00171182"/>
    <w:rsid w:val="0017195E"/>
    <w:rsid w:val="0017591C"/>
    <w:rsid w:val="001764B5"/>
    <w:rsid w:val="00177E37"/>
    <w:rsid w:val="00193B09"/>
    <w:rsid w:val="001A3830"/>
    <w:rsid w:val="001A4760"/>
    <w:rsid w:val="001B0DB2"/>
    <w:rsid w:val="001B2341"/>
    <w:rsid w:val="001B552D"/>
    <w:rsid w:val="001B5DFC"/>
    <w:rsid w:val="001B6440"/>
    <w:rsid w:val="001B6E90"/>
    <w:rsid w:val="001D2706"/>
    <w:rsid w:val="001E74C6"/>
    <w:rsid w:val="001F2DAB"/>
    <w:rsid w:val="002078E0"/>
    <w:rsid w:val="0021441F"/>
    <w:rsid w:val="00217830"/>
    <w:rsid w:val="00220BBD"/>
    <w:rsid w:val="00223795"/>
    <w:rsid w:val="00225412"/>
    <w:rsid w:val="00244951"/>
    <w:rsid w:val="00246BF7"/>
    <w:rsid w:val="00252C33"/>
    <w:rsid w:val="002603AF"/>
    <w:rsid w:val="0026062B"/>
    <w:rsid w:val="00262F10"/>
    <w:rsid w:val="00266D31"/>
    <w:rsid w:val="002670A3"/>
    <w:rsid w:val="00270889"/>
    <w:rsid w:val="00270B19"/>
    <w:rsid w:val="00272C47"/>
    <w:rsid w:val="0028744D"/>
    <w:rsid w:val="00292FC8"/>
    <w:rsid w:val="002A34B1"/>
    <w:rsid w:val="002B513A"/>
    <w:rsid w:val="002C4126"/>
    <w:rsid w:val="002C621E"/>
    <w:rsid w:val="002F7139"/>
    <w:rsid w:val="003138FE"/>
    <w:rsid w:val="0033508A"/>
    <w:rsid w:val="00344BF0"/>
    <w:rsid w:val="003467DA"/>
    <w:rsid w:val="00346A04"/>
    <w:rsid w:val="00357025"/>
    <w:rsid w:val="003626E2"/>
    <w:rsid w:val="00364386"/>
    <w:rsid w:val="003830C2"/>
    <w:rsid w:val="0038591F"/>
    <w:rsid w:val="00385B94"/>
    <w:rsid w:val="003A11A2"/>
    <w:rsid w:val="003A4F9C"/>
    <w:rsid w:val="003A5E58"/>
    <w:rsid w:val="003A6339"/>
    <w:rsid w:val="003B63D9"/>
    <w:rsid w:val="003B660F"/>
    <w:rsid w:val="003C7D0F"/>
    <w:rsid w:val="003D1439"/>
    <w:rsid w:val="003D366D"/>
    <w:rsid w:val="003D3BF7"/>
    <w:rsid w:val="003D3C99"/>
    <w:rsid w:val="003D4879"/>
    <w:rsid w:val="003D4EDE"/>
    <w:rsid w:val="003E145F"/>
    <w:rsid w:val="00401988"/>
    <w:rsid w:val="00411A36"/>
    <w:rsid w:val="00412B58"/>
    <w:rsid w:val="0041545E"/>
    <w:rsid w:val="004246CA"/>
    <w:rsid w:val="00425A46"/>
    <w:rsid w:val="00426660"/>
    <w:rsid w:val="00430928"/>
    <w:rsid w:val="004361F7"/>
    <w:rsid w:val="004367A2"/>
    <w:rsid w:val="004417C3"/>
    <w:rsid w:val="00447E5F"/>
    <w:rsid w:val="00451A59"/>
    <w:rsid w:val="00452018"/>
    <w:rsid w:val="00462EA4"/>
    <w:rsid w:val="004635E9"/>
    <w:rsid w:val="00465007"/>
    <w:rsid w:val="00465091"/>
    <w:rsid w:val="0046570E"/>
    <w:rsid w:val="00471ACA"/>
    <w:rsid w:val="00475238"/>
    <w:rsid w:val="004835DC"/>
    <w:rsid w:val="00484825"/>
    <w:rsid w:val="004913C7"/>
    <w:rsid w:val="004957D3"/>
    <w:rsid w:val="004A0C50"/>
    <w:rsid w:val="004B4987"/>
    <w:rsid w:val="004D0E27"/>
    <w:rsid w:val="004D12FD"/>
    <w:rsid w:val="004D221C"/>
    <w:rsid w:val="004E2DAF"/>
    <w:rsid w:val="004E5A2A"/>
    <w:rsid w:val="004F3063"/>
    <w:rsid w:val="004F379F"/>
    <w:rsid w:val="004F5B39"/>
    <w:rsid w:val="005012DE"/>
    <w:rsid w:val="00502FCB"/>
    <w:rsid w:val="005056DB"/>
    <w:rsid w:val="00505853"/>
    <w:rsid w:val="005061E1"/>
    <w:rsid w:val="00523E13"/>
    <w:rsid w:val="00524508"/>
    <w:rsid w:val="00525C22"/>
    <w:rsid w:val="0052708A"/>
    <w:rsid w:val="005276C8"/>
    <w:rsid w:val="00527F43"/>
    <w:rsid w:val="00530137"/>
    <w:rsid w:val="00531EF1"/>
    <w:rsid w:val="00534E04"/>
    <w:rsid w:val="00550199"/>
    <w:rsid w:val="00551BE9"/>
    <w:rsid w:val="00552A5F"/>
    <w:rsid w:val="00563CCB"/>
    <w:rsid w:val="00565808"/>
    <w:rsid w:val="00571533"/>
    <w:rsid w:val="00582936"/>
    <w:rsid w:val="00586E67"/>
    <w:rsid w:val="00593C74"/>
    <w:rsid w:val="005B1AF3"/>
    <w:rsid w:val="005B4186"/>
    <w:rsid w:val="005B6EBB"/>
    <w:rsid w:val="005C3299"/>
    <w:rsid w:val="005C47E9"/>
    <w:rsid w:val="005D1559"/>
    <w:rsid w:val="005D79CC"/>
    <w:rsid w:val="005E0431"/>
    <w:rsid w:val="005E3437"/>
    <w:rsid w:val="005E4CF5"/>
    <w:rsid w:val="005E6650"/>
    <w:rsid w:val="005F6875"/>
    <w:rsid w:val="005F7C24"/>
    <w:rsid w:val="006006A2"/>
    <w:rsid w:val="00601895"/>
    <w:rsid w:val="00611F7B"/>
    <w:rsid w:val="00612FB2"/>
    <w:rsid w:val="006132BF"/>
    <w:rsid w:val="006157EF"/>
    <w:rsid w:val="00616321"/>
    <w:rsid w:val="00616371"/>
    <w:rsid w:val="0062222A"/>
    <w:rsid w:val="00630A6C"/>
    <w:rsid w:val="00630D33"/>
    <w:rsid w:val="00642AA4"/>
    <w:rsid w:val="00644269"/>
    <w:rsid w:val="0065411E"/>
    <w:rsid w:val="00660F92"/>
    <w:rsid w:val="00662358"/>
    <w:rsid w:val="006627B7"/>
    <w:rsid w:val="00665EE4"/>
    <w:rsid w:val="006717F5"/>
    <w:rsid w:val="006730E7"/>
    <w:rsid w:val="00676749"/>
    <w:rsid w:val="00676FDA"/>
    <w:rsid w:val="00682103"/>
    <w:rsid w:val="00693DF6"/>
    <w:rsid w:val="006A2487"/>
    <w:rsid w:val="006A407C"/>
    <w:rsid w:val="006A5345"/>
    <w:rsid w:val="006A6B98"/>
    <w:rsid w:val="006A7080"/>
    <w:rsid w:val="006B5370"/>
    <w:rsid w:val="006B69F6"/>
    <w:rsid w:val="006B7456"/>
    <w:rsid w:val="006D32AF"/>
    <w:rsid w:val="006D5825"/>
    <w:rsid w:val="006D6F89"/>
    <w:rsid w:val="006E7EFA"/>
    <w:rsid w:val="006F0070"/>
    <w:rsid w:val="006F1EEE"/>
    <w:rsid w:val="006F4093"/>
    <w:rsid w:val="00702870"/>
    <w:rsid w:val="00710ADD"/>
    <w:rsid w:val="00710D59"/>
    <w:rsid w:val="00711CD5"/>
    <w:rsid w:val="00720FE9"/>
    <w:rsid w:val="00725AF8"/>
    <w:rsid w:val="00726A92"/>
    <w:rsid w:val="00746835"/>
    <w:rsid w:val="0075379A"/>
    <w:rsid w:val="00754885"/>
    <w:rsid w:val="00763645"/>
    <w:rsid w:val="00771038"/>
    <w:rsid w:val="00787CD2"/>
    <w:rsid w:val="007909A3"/>
    <w:rsid w:val="00790DD4"/>
    <w:rsid w:val="007A0779"/>
    <w:rsid w:val="007A3D84"/>
    <w:rsid w:val="007C1B5A"/>
    <w:rsid w:val="007C1CFB"/>
    <w:rsid w:val="007C3829"/>
    <w:rsid w:val="007C7987"/>
    <w:rsid w:val="007D0E3A"/>
    <w:rsid w:val="007D242E"/>
    <w:rsid w:val="007D795E"/>
    <w:rsid w:val="007E30FF"/>
    <w:rsid w:val="007E4899"/>
    <w:rsid w:val="007F4375"/>
    <w:rsid w:val="00816C18"/>
    <w:rsid w:val="008219ED"/>
    <w:rsid w:val="008237AB"/>
    <w:rsid w:val="00851A7F"/>
    <w:rsid w:val="00852DD2"/>
    <w:rsid w:val="00853520"/>
    <w:rsid w:val="00856EFB"/>
    <w:rsid w:val="00857716"/>
    <w:rsid w:val="008623B2"/>
    <w:rsid w:val="00871B8E"/>
    <w:rsid w:val="00872B48"/>
    <w:rsid w:val="008733FD"/>
    <w:rsid w:val="0089468E"/>
    <w:rsid w:val="008A30AF"/>
    <w:rsid w:val="008A4286"/>
    <w:rsid w:val="008B4A7B"/>
    <w:rsid w:val="008B4F2B"/>
    <w:rsid w:val="008C6BB5"/>
    <w:rsid w:val="008D2925"/>
    <w:rsid w:val="008E1FFF"/>
    <w:rsid w:val="008F7C63"/>
    <w:rsid w:val="009002AF"/>
    <w:rsid w:val="0090103C"/>
    <w:rsid w:val="009012FD"/>
    <w:rsid w:val="0090202D"/>
    <w:rsid w:val="0090207B"/>
    <w:rsid w:val="009036C4"/>
    <w:rsid w:val="009038CA"/>
    <w:rsid w:val="00904A0F"/>
    <w:rsid w:val="00910DD0"/>
    <w:rsid w:val="00915C26"/>
    <w:rsid w:val="009171B9"/>
    <w:rsid w:val="00922F65"/>
    <w:rsid w:val="009242B1"/>
    <w:rsid w:val="00925434"/>
    <w:rsid w:val="00937942"/>
    <w:rsid w:val="009403DB"/>
    <w:rsid w:val="00943160"/>
    <w:rsid w:val="009450FA"/>
    <w:rsid w:val="00953532"/>
    <w:rsid w:val="00957B3D"/>
    <w:rsid w:val="00960B51"/>
    <w:rsid w:val="00962961"/>
    <w:rsid w:val="00971FBD"/>
    <w:rsid w:val="009732F2"/>
    <w:rsid w:val="00975319"/>
    <w:rsid w:val="009759B5"/>
    <w:rsid w:val="009759C5"/>
    <w:rsid w:val="00977F58"/>
    <w:rsid w:val="009809D5"/>
    <w:rsid w:val="00981FA6"/>
    <w:rsid w:val="009831DC"/>
    <w:rsid w:val="0098749D"/>
    <w:rsid w:val="009944C4"/>
    <w:rsid w:val="0099526A"/>
    <w:rsid w:val="00995EA6"/>
    <w:rsid w:val="009A4ACC"/>
    <w:rsid w:val="009A627E"/>
    <w:rsid w:val="009B054E"/>
    <w:rsid w:val="009B3E77"/>
    <w:rsid w:val="009C7E38"/>
    <w:rsid w:val="009E4940"/>
    <w:rsid w:val="009E49F6"/>
    <w:rsid w:val="009E54F1"/>
    <w:rsid w:val="00A0451E"/>
    <w:rsid w:val="00A05D39"/>
    <w:rsid w:val="00A1095A"/>
    <w:rsid w:val="00A10DCD"/>
    <w:rsid w:val="00A125F3"/>
    <w:rsid w:val="00A1767F"/>
    <w:rsid w:val="00A416C8"/>
    <w:rsid w:val="00A41D1E"/>
    <w:rsid w:val="00A467C1"/>
    <w:rsid w:val="00A53564"/>
    <w:rsid w:val="00A57404"/>
    <w:rsid w:val="00A6571A"/>
    <w:rsid w:val="00A672F4"/>
    <w:rsid w:val="00A72EDD"/>
    <w:rsid w:val="00A73172"/>
    <w:rsid w:val="00A7654A"/>
    <w:rsid w:val="00A822BC"/>
    <w:rsid w:val="00A83258"/>
    <w:rsid w:val="00A861C2"/>
    <w:rsid w:val="00A868AC"/>
    <w:rsid w:val="00A977E5"/>
    <w:rsid w:val="00AA26DE"/>
    <w:rsid w:val="00AA30C0"/>
    <w:rsid w:val="00AA7F96"/>
    <w:rsid w:val="00AB5125"/>
    <w:rsid w:val="00AC195D"/>
    <w:rsid w:val="00AC69DF"/>
    <w:rsid w:val="00AD3EC4"/>
    <w:rsid w:val="00AD5663"/>
    <w:rsid w:val="00AD56F4"/>
    <w:rsid w:val="00AD5AC1"/>
    <w:rsid w:val="00AD61DB"/>
    <w:rsid w:val="00AE0B2C"/>
    <w:rsid w:val="00AE6FC3"/>
    <w:rsid w:val="00AF2E1A"/>
    <w:rsid w:val="00B02988"/>
    <w:rsid w:val="00B06FCC"/>
    <w:rsid w:val="00B25F3E"/>
    <w:rsid w:val="00B26D66"/>
    <w:rsid w:val="00B346D1"/>
    <w:rsid w:val="00B42D00"/>
    <w:rsid w:val="00B46337"/>
    <w:rsid w:val="00B473B9"/>
    <w:rsid w:val="00B50738"/>
    <w:rsid w:val="00B56821"/>
    <w:rsid w:val="00B63356"/>
    <w:rsid w:val="00B641B2"/>
    <w:rsid w:val="00B6591A"/>
    <w:rsid w:val="00B72514"/>
    <w:rsid w:val="00B76CC3"/>
    <w:rsid w:val="00B80293"/>
    <w:rsid w:val="00B8048A"/>
    <w:rsid w:val="00B82A51"/>
    <w:rsid w:val="00BA291C"/>
    <w:rsid w:val="00BA2969"/>
    <w:rsid w:val="00BB0F72"/>
    <w:rsid w:val="00BC1EE9"/>
    <w:rsid w:val="00BC7E53"/>
    <w:rsid w:val="00BD3BE3"/>
    <w:rsid w:val="00BD3D7B"/>
    <w:rsid w:val="00BF0F93"/>
    <w:rsid w:val="00BF1AC8"/>
    <w:rsid w:val="00BF5B0C"/>
    <w:rsid w:val="00C03B4F"/>
    <w:rsid w:val="00C051D4"/>
    <w:rsid w:val="00C3146F"/>
    <w:rsid w:val="00C326EB"/>
    <w:rsid w:val="00C33471"/>
    <w:rsid w:val="00C470B3"/>
    <w:rsid w:val="00C51F6A"/>
    <w:rsid w:val="00C52720"/>
    <w:rsid w:val="00C5461A"/>
    <w:rsid w:val="00C63ECD"/>
    <w:rsid w:val="00C8352C"/>
    <w:rsid w:val="00C84939"/>
    <w:rsid w:val="00C952DB"/>
    <w:rsid w:val="00CA0F72"/>
    <w:rsid w:val="00CA3C43"/>
    <w:rsid w:val="00CA4469"/>
    <w:rsid w:val="00CB376C"/>
    <w:rsid w:val="00CC0670"/>
    <w:rsid w:val="00CC087A"/>
    <w:rsid w:val="00CC1CC9"/>
    <w:rsid w:val="00CC3BBF"/>
    <w:rsid w:val="00CE1E5E"/>
    <w:rsid w:val="00CE67A3"/>
    <w:rsid w:val="00CF12CF"/>
    <w:rsid w:val="00D03393"/>
    <w:rsid w:val="00D03DD6"/>
    <w:rsid w:val="00D12354"/>
    <w:rsid w:val="00D12B26"/>
    <w:rsid w:val="00D163B7"/>
    <w:rsid w:val="00D20788"/>
    <w:rsid w:val="00D21312"/>
    <w:rsid w:val="00D4338A"/>
    <w:rsid w:val="00D4403D"/>
    <w:rsid w:val="00D4434F"/>
    <w:rsid w:val="00D4566B"/>
    <w:rsid w:val="00D46AAB"/>
    <w:rsid w:val="00D51741"/>
    <w:rsid w:val="00D519F0"/>
    <w:rsid w:val="00D53731"/>
    <w:rsid w:val="00D615E6"/>
    <w:rsid w:val="00D62430"/>
    <w:rsid w:val="00D81848"/>
    <w:rsid w:val="00D85945"/>
    <w:rsid w:val="00DA4030"/>
    <w:rsid w:val="00DA5697"/>
    <w:rsid w:val="00DB3E40"/>
    <w:rsid w:val="00DB43B4"/>
    <w:rsid w:val="00DB7CE8"/>
    <w:rsid w:val="00DC319F"/>
    <w:rsid w:val="00DC5806"/>
    <w:rsid w:val="00DC6B46"/>
    <w:rsid w:val="00DD38DF"/>
    <w:rsid w:val="00DD6F4A"/>
    <w:rsid w:val="00DE1922"/>
    <w:rsid w:val="00DF4D70"/>
    <w:rsid w:val="00DF6E74"/>
    <w:rsid w:val="00E07CFE"/>
    <w:rsid w:val="00E15A77"/>
    <w:rsid w:val="00E250C3"/>
    <w:rsid w:val="00E25716"/>
    <w:rsid w:val="00E41A21"/>
    <w:rsid w:val="00E434D9"/>
    <w:rsid w:val="00E43741"/>
    <w:rsid w:val="00E44996"/>
    <w:rsid w:val="00E46749"/>
    <w:rsid w:val="00E50D83"/>
    <w:rsid w:val="00E54355"/>
    <w:rsid w:val="00E55522"/>
    <w:rsid w:val="00E5654C"/>
    <w:rsid w:val="00E65285"/>
    <w:rsid w:val="00E70F1A"/>
    <w:rsid w:val="00E730DF"/>
    <w:rsid w:val="00E74D77"/>
    <w:rsid w:val="00E91E3D"/>
    <w:rsid w:val="00E92DA5"/>
    <w:rsid w:val="00E96B9C"/>
    <w:rsid w:val="00EB624D"/>
    <w:rsid w:val="00ED3912"/>
    <w:rsid w:val="00ED5687"/>
    <w:rsid w:val="00EE441C"/>
    <w:rsid w:val="00EE557B"/>
    <w:rsid w:val="00EF56E0"/>
    <w:rsid w:val="00F00275"/>
    <w:rsid w:val="00F03683"/>
    <w:rsid w:val="00F13095"/>
    <w:rsid w:val="00F160D9"/>
    <w:rsid w:val="00F44644"/>
    <w:rsid w:val="00F47DF1"/>
    <w:rsid w:val="00F50621"/>
    <w:rsid w:val="00F5526A"/>
    <w:rsid w:val="00F60CE3"/>
    <w:rsid w:val="00F63F73"/>
    <w:rsid w:val="00F6669D"/>
    <w:rsid w:val="00F66C5D"/>
    <w:rsid w:val="00F749DB"/>
    <w:rsid w:val="00F7530D"/>
    <w:rsid w:val="00F80FF3"/>
    <w:rsid w:val="00F85BFF"/>
    <w:rsid w:val="00F86265"/>
    <w:rsid w:val="00F865F5"/>
    <w:rsid w:val="00F866D8"/>
    <w:rsid w:val="00F87E37"/>
    <w:rsid w:val="00FA067A"/>
    <w:rsid w:val="00FA09DF"/>
    <w:rsid w:val="00FB612C"/>
    <w:rsid w:val="00FC4592"/>
    <w:rsid w:val="00FC4BB3"/>
    <w:rsid w:val="00FC57C1"/>
    <w:rsid w:val="00FD15DD"/>
    <w:rsid w:val="00FD65A4"/>
    <w:rsid w:val="00FE0C17"/>
    <w:rsid w:val="00FE2B8A"/>
    <w:rsid w:val="00FF3631"/>
    <w:rsid w:val="00FF37F7"/>
    <w:rsid w:val="00FF4FBD"/>
    <w:rsid w:val="00FF65A6"/>
    <w:rsid w:val="3D7EF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8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F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numPr>
        <w:numId w:val="2"/>
      </w:numPr>
      <w:outlineLvl w:val="0"/>
    </w:pPr>
    <w:rPr>
      <w:rFonts w:ascii="Arial" w:hAnsi="Arial"/>
      <w:b/>
      <w:szCs w:val="20"/>
      <w:lang w:val="es-ES" w:eastAsia="es-ES"/>
    </w:rPr>
  </w:style>
  <w:style w:type="paragraph" w:styleId="Ttulo2">
    <w:name w:val="heading 2"/>
    <w:basedOn w:val="Normal"/>
    <w:next w:val="Normal"/>
    <w:link w:val="Ttulo2Car"/>
    <w:uiPriority w:val="9"/>
    <w:unhideWhenUsed/>
    <w:qFormat/>
    <w:rsid w:val="005F6875"/>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B3E40"/>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DB3E40"/>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3D4879"/>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3D4879"/>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3D4879"/>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3D487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D487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Nmerodepgina">
    <w:name w:val="page number"/>
    <w:basedOn w:val="Fuentedeprrafopredeter"/>
    <w:rsid w:val="003E145F"/>
  </w:style>
  <w:style w:type="paragraph" w:styleId="Sangra3detindependiente">
    <w:name w:val="Body Text Indent 3"/>
    <w:basedOn w:val="Normal"/>
    <w:link w:val="Sangra3detindependienteCar"/>
    <w:uiPriority w:val="99"/>
    <w:semiHidden/>
    <w:unhideWhenUsed/>
    <w:rsid w:val="00C051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051D4"/>
    <w:rPr>
      <w:rFonts w:ascii="Times New Roman" w:eastAsia="Times New Roman" w:hAnsi="Times New Roman" w:cs="Times New Roman"/>
      <w:sz w:val="16"/>
      <w:szCs w:val="16"/>
      <w:lang w:val="es-ES_tradnl" w:eastAsia="es-ES_tradnl"/>
    </w:rPr>
  </w:style>
  <w:style w:type="character" w:styleId="Textoennegrita">
    <w:name w:val="Strong"/>
    <w:basedOn w:val="Fuentedeprrafopredeter"/>
    <w:qFormat/>
    <w:rsid w:val="00C051D4"/>
    <w:rPr>
      <w:b/>
      <w:bCs/>
    </w:rPr>
  </w:style>
  <w:style w:type="paragraph" w:styleId="Prrafodelista">
    <w:name w:val="List Paragraph"/>
    <w:basedOn w:val="Normal"/>
    <w:uiPriority w:val="34"/>
    <w:qFormat/>
    <w:rsid w:val="00C051D4"/>
    <w:pPr>
      <w:autoSpaceDE w:val="0"/>
      <w:autoSpaceDN w:val="0"/>
      <w:ind w:left="708"/>
    </w:pPr>
    <w:rPr>
      <w:rFonts w:ascii="Univers" w:hAnsi="Univers" w:cs="Univers"/>
      <w:sz w:val="22"/>
      <w:szCs w:val="22"/>
    </w:rPr>
  </w:style>
  <w:style w:type="character" w:customStyle="1" w:styleId="Ttulo2Car">
    <w:name w:val="Título 2 Car"/>
    <w:basedOn w:val="Fuentedeprrafopredeter"/>
    <w:link w:val="Ttulo2"/>
    <w:uiPriority w:val="9"/>
    <w:rsid w:val="005F6875"/>
    <w:rPr>
      <w:rFonts w:asciiTheme="majorHAnsi" w:eastAsiaTheme="majorEastAsia" w:hAnsiTheme="majorHAnsi" w:cstheme="majorBidi"/>
      <w:color w:val="365F91" w:themeColor="accent1" w:themeShade="BF"/>
      <w:sz w:val="26"/>
      <w:szCs w:val="26"/>
      <w:lang w:val="es-ES_tradnl" w:eastAsia="es-ES_tradnl"/>
    </w:rPr>
  </w:style>
  <w:style w:type="paragraph" w:styleId="Textosinformato">
    <w:name w:val="Plain Text"/>
    <w:basedOn w:val="Normal"/>
    <w:link w:val="TextosinformatoCar"/>
    <w:rsid w:val="005F6875"/>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5F6875"/>
    <w:rPr>
      <w:rFonts w:ascii="Courier New" w:eastAsia="Times New Roman" w:hAnsi="Courier New" w:cs="Courier New"/>
      <w:sz w:val="20"/>
      <w:szCs w:val="20"/>
      <w:lang w:val="es-ES_tradnl" w:eastAsia="es-ES"/>
    </w:rPr>
  </w:style>
  <w:style w:type="paragraph" w:styleId="Textoindependiente">
    <w:name w:val="Body Text"/>
    <w:basedOn w:val="Normal"/>
    <w:link w:val="TextoindependienteCar"/>
    <w:rsid w:val="0062222A"/>
    <w:pPr>
      <w:autoSpaceDE w:val="0"/>
      <w:autoSpaceDN w:val="0"/>
      <w:spacing w:after="120"/>
    </w:pPr>
    <w:rPr>
      <w:rFonts w:ascii="Univers" w:hAnsi="Univers" w:cs="Univers"/>
      <w:sz w:val="22"/>
      <w:szCs w:val="22"/>
    </w:rPr>
  </w:style>
  <w:style w:type="character" w:customStyle="1" w:styleId="TextoindependienteCar">
    <w:name w:val="Texto independiente Car"/>
    <w:basedOn w:val="Fuentedeprrafopredeter"/>
    <w:link w:val="Textoindependiente"/>
    <w:rsid w:val="0062222A"/>
    <w:rPr>
      <w:rFonts w:ascii="Univers" w:eastAsia="Times New Roman" w:hAnsi="Univers" w:cs="Univers"/>
      <w:lang w:val="es-ES_tradnl" w:eastAsia="es-ES_tradnl"/>
    </w:rPr>
  </w:style>
  <w:style w:type="paragraph" w:styleId="Textoindependiente3">
    <w:name w:val="Body Text 3"/>
    <w:basedOn w:val="Normal"/>
    <w:link w:val="Textoindependiente3Car"/>
    <w:rsid w:val="0062222A"/>
    <w:pPr>
      <w:autoSpaceDE w:val="0"/>
      <w:autoSpaceDN w:val="0"/>
      <w:spacing w:after="120"/>
    </w:pPr>
    <w:rPr>
      <w:rFonts w:ascii="Univers (W1)" w:hAnsi="Univers (W1)" w:cs="Univers (W1)"/>
      <w:sz w:val="16"/>
      <w:szCs w:val="16"/>
    </w:rPr>
  </w:style>
  <w:style w:type="character" w:customStyle="1" w:styleId="Textoindependiente3Car">
    <w:name w:val="Texto independiente 3 Car"/>
    <w:basedOn w:val="Fuentedeprrafopredeter"/>
    <w:link w:val="Textoindependiente3"/>
    <w:rsid w:val="0062222A"/>
    <w:rPr>
      <w:rFonts w:ascii="Univers (W1)" w:eastAsia="Times New Roman" w:hAnsi="Univers (W1)" w:cs="Univers (W1)"/>
      <w:sz w:val="16"/>
      <w:szCs w:val="16"/>
      <w:lang w:val="es-ES_tradnl" w:eastAsia="es-ES_tradnl"/>
    </w:rPr>
  </w:style>
  <w:style w:type="paragraph" w:styleId="TDC1">
    <w:name w:val="toc 1"/>
    <w:basedOn w:val="Normal"/>
    <w:next w:val="Normal"/>
    <w:autoRedefine/>
    <w:uiPriority w:val="39"/>
    <w:qFormat/>
    <w:rsid w:val="0090207B"/>
    <w:pPr>
      <w:tabs>
        <w:tab w:val="left" w:pos="440"/>
        <w:tab w:val="right" w:leader="dot" w:pos="8607"/>
      </w:tabs>
      <w:autoSpaceDE w:val="0"/>
      <w:autoSpaceDN w:val="0"/>
      <w:spacing w:before="120" w:after="120" w:line="360" w:lineRule="auto"/>
    </w:pPr>
    <w:rPr>
      <w:rFonts w:ascii="Arial" w:hAnsi="Arial" w:cs="Arial"/>
      <w:b/>
      <w:bCs/>
      <w:caps/>
      <w:noProof/>
    </w:rPr>
  </w:style>
  <w:style w:type="paragraph" w:styleId="TDC2">
    <w:name w:val="toc 2"/>
    <w:basedOn w:val="Normal"/>
    <w:next w:val="Normal"/>
    <w:autoRedefine/>
    <w:uiPriority w:val="39"/>
    <w:unhideWhenUsed/>
    <w:qFormat/>
    <w:rsid w:val="00857716"/>
    <w:pPr>
      <w:autoSpaceDE w:val="0"/>
      <w:autoSpaceDN w:val="0"/>
      <w:spacing w:before="120" w:after="120"/>
      <w:ind w:left="220"/>
    </w:pPr>
    <w:rPr>
      <w:rFonts w:ascii="Arial" w:hAnsi="Arial" w:cs="Univers (W1)"/>
      <w:b/>
      <w:smallCaps/>
      <w:szCs w:val="20"/>
    </w:rPr>
  </w:style>
  <w:style w:type="paragraph" w:customStyle="1" w:styleId="Estilo21">
    <w:name w:val="Estilo21"/>
    <w:basedOn w:val="Normal"/>
    <w:qFormat/>
    <w:rsid w:val="001B0DB2"/>
    <w:pPr>
      <w:autoSpaceDE w:val="0"/>
      <w:autoSpaceDN w:val="0"/>
      <w:jc w:val="center"/>
    </w:pPr>
    <w:rPr>
      <w:rFonts w:ascii="Arial" w:hAnsi="Arial" w:cs="Arial"/>
      <w:b/>
      <w:bCs/>
    </w:rPr>
  </w:style>
  <w:style w:type="character" w:styleId="Refdecomentario">
    <w:name w:val="annotation reference"/>
    <w:basedOn w:val="Fuentedeprrafopredeter"/>
    <w:uiPriority w:val="99"/>
    <w:semiHidden/>
    <w:unhideWhenUsed/>
    <w:rsid w:val="006132BF"/>
    <w:rPr>
      <w:sz w:val="16"/>
      <w:szCs w:val="16"/>
    </w:rPr>
  </w:style>
  <w:style w:type="paragraph" w:styleId="Textocomentario">
    <w:name w:val="annotation text"/>
    <w:basedOn w:val="Normal"/>
    <w:link w:val="TextocomentarioCar"/>
    <w:uiPriority w:val="99"/>
    <w:semiHidden/>
    <w:unhideWhenUsed/>
    <w:rsid w:val="006132BF"/>
    <w:rPr>
      <w:sz w:val="20"/>
      <w:szCs w:val="20"/>
    </w:rPr>
  </w:style>
  <w:style w:type="character" w:customStyle="1" w:styleId="TextocomentarioCar">
    <w:name w:val="Texto comentario Car"/>
    <w:basedOn w:val="Fuentedeprrafopredeter"/>
    <w:link w:val="Textocomentario"/>
    <w:uiPriority w:val="99"/>
    <w:semiHidden/>
    <w:rsid w:val="006132BF"/>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132BF"/>
    <w:rPr>
      <w:b/>
      <w:bCs/>
    </w:rPr>
  </w:style>
  <w:style w:type="character" w:customStyle="1" w:styleId="AsuntodelcomentarioCar">
    <w:name w:val="Asunto del comentario Car"/>
    <w:basedOn w:val="TextocomentarioCar"/>
    <w:link w:val="Asuntodelcomentario"/>
    <w:uiPriority w:val="99"/>
    <w:semiHidden/>
    <w:rsid w:val="006132BF"/>
    <w:rPr>
      <w:rFonts w:ascii="Times New Roman" w:eastAsia="Times New Roman" w:hAnsi="Times New Roman" w:cs="Times New Roman"/>
      <w:b/>
      <w:bCs/>
      <w:sz w:val="20"/>
      <w:szCs w:val="20"/>
      <w:lang w:val="es-ES_tradnl" w:eastAsia="es-ES_tradnl"/>
    </w:rPr>
  </w:style>
  <w:style w:type="paragraph" w:customStyle="1" w:styleId="Titulo2">
    <w:name w:val="Titulo2"/>
    <w:basedOn w:val="Normal"/>
    <w:link w:val="Titulo2Car"/>
    <w:qFormat/>
    <w:rsid w:val="00B56821"/>
    <w:rPr>
      <w:rFonts w:ascii="Arial" w:hAnsi="Arial" w:cs="Arial"/>
      <w:b/>
      <w:bCs/>
      <w:lang w:val="es-ES"/>
    </w:rPr>
  </w:style>
  <w:style w:type="character" w:customStyle="1" w:styleId="Titulo2Car">
    <w:name w:val="Titulo2 Car"/>
    <w:basedOn w:val="Fuentedeprrafopredeter"/>
    <w:link w:val="Titulo2"/>
    <w:rsid w:val="00B56821"/>
    <w:rPr>
      <w:rFonts w:ascii="Arial" w:eastAsia="Times New Roman" w:hAnsi="Arial" w:cs="Arial"/>
      <w:b/>
      <w:bCs/>
      <w:sz w:val="24"/>
      <w:szCs w:val="24"/>
      <w:lang w:eastAsia="es-ES_tradnl"/>
    </w:rPr>
  </w:style>
  <w:style w:type="character" w:customStyle="1" w:styleId="Ttulo3Car">
    <w:name w:val="Título 3 Car"/>
    <w:basedOn w:val="Fuentedeprrafopredeter"/>
    <w:link w:val="Ttulo3"/>
    <w:uiPriority w:val="9"/>
    <w:rsid w:val="00DB3E40"/>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4Car">
    <w:name w:val="Título 4 Car"/>
    <w:basedOn w:val="Fuentedeprrafopredeter"/>
    <w:link w:val="Ttulo4"/>
    <w:uiPriority w:val="9"/>
    <w:rsid w:val="00DB3E40"/>
    <w:rPr>
      <w:rFonts w:asciiTheme="majorHAnsi" w:eastAsiaTheme="majorEastAsia" w:hAnsiTheme="majorHAnsi" w:cstheme="majorBidi"/>
      <w:i/>
      <w:iCs/>
      <w:color w:val="365F91" w:themeColor="accent1" w:themeShade="BF"/>
      <w:sz w:val="24"/>
      <w:szCs w:val="24"/>
      <w:lang w:val="es-ES_tradnl" w:eastAsia="es-ES_tradnl"/>
    </w:rPr>
  </w:style>
  <w:style w:type="paragraph" w:styleId="TDC3">
    <w:name w:val="toc 3"/>
    <w:basedOn w:val="Normal"/>
    <w:next w:val="Normal"/>
    <w:autoRedefine/>
    <w:uiPriority w:val="39"/>
    <w:unhideWhenUsed/>
    <w:rsid w:val="00857716"/>
    <w:pPr>
      <w:spacing w:after="100"/>
      <w:ind w:left="480"/>
    </w:pPr>
    <w:rPr>
      <w:rFonts w:ascii="Arial" w:hAnsi="Arial"/>
    </w:rPr>
  </w:style>
  <w:style w:type="character" w:customStyle="1" w:styleId="Ttulo5Car">
    <w:name w:val="Título 5 Car"/>
    <w:basedOn w:val="Fuentedeprrafopredeter"/>
    <w:link w:val="Ttulo5"/>
    <w:uiPriority w:val="9"/>
    <w:semiHidden/>
    <w:rsid w:val="003D4879"/>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
    <w:name w:val="Título 6 Car"/>
    <w:basedOn w:val="Fuentedeprrafopredeter"/>
    <w:link w:val="Ttulo6"/>
    <w:uiPriority w:val="9"/>
    <w:semiHidden/>
    <w:rsid w:val="003D48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7Car">
    <w:name w:val="Título 7 Car"/>
    <w:basedOn w:val="Fuentedeprrafopredeter"/>
    <w:link w:val="Ttulo7"/>
    <w:uiPriority w:val="9"/>
    <w:semiHidden/>
    <w:rsid w:val="003D4879"/>
    <w:rPr>
      <w:rFonts w:asciiTheme="majorHAnsi" w:eastAsiaTheme="majorEastAsia" w:hAnsiTheme="majorHAnsi" w:cstheme="majorBidi"/>
      <w:i/>
      <w:iCs/>
      <w:color w:val="243F60" w:themeColor="accent1" w:themeShade="7F"/>
      <w:sz w:val="24"/>
      <w:szCs w:val="24"/>
      <w:lang w:val="es-ES_tradnl" w:eastAsia="es-ES_tradnl"/>
    </w:rPr>
  </w:style>
  <w:style w:type="character" w:customStyle="1" w:styleId="Ttulo8Car">
    <w:name w:val="Título 8 Car"/>
    <w:basedOn w:val="Fuentedeprrafopredeter"/>
    <w:link w:val="Ttulo8"/>
    <w:uiPriority w:val="9"/>
    <w:semiHidden/>
    <w:rsid w:val="003D4879"/>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
    <w:name w:val="Título 9 Car"/>
    <w:basedOn w:val="Fuentedeprrafopredeter"/>
    <w:link w:val="Ttulo9"/>
    <w:uiPriority w:val="9"/>
    <w:semiHidden/>
    <w:rsid w:val="003D4879"/>
    <w:rPr>
      <w:rFonts w:asciiTheme="majorHAnsi" w:eastAsiaTheme="majorEastAsia" w:hAnsiTheme="majorHAnsi" w:cstheme="majorBidi"/>
      <w:i/>
      <w:iCs/>
      <w:color w:val="272727" w:themeColor="text1" w:themeTint="D8"/>
      <w:sz w:val="21"/>
      <w:szCs w:val="21"/>
      <w:lang w:val="es-ES_tradnl" w:eastAsia="es-ES_tradnl"/>
    </w:rPr>
  </w:style>
  <w:style w:type="character" w:styleId="Hipervnculovisitado">
    <w:name w:val="FollowedHyperlink"/>
    <w:basedOn w:val="Fuentedeprrafopredeter"/>
    <w:uiPriority w:val="99"/>
    <w:semiHidden/>
    <w:unhideWhenUsed/>
    <w:rsid w:val="00D03393"/>
    <w:rPr>
      <w:color w:val="800080" w:themeColor="followedHyperlink"/>
      <w:u w:val="single"/>
    </w:rPr>
  </w:style>
  <w:style w:type="character" w:styleId="Mencinsinresolver">
    <w:name w:val="Unresolved Mention"/>
    <w:basedOn w:val="Fuentedeprrafopredeter"/>
    <w:uiPriority w:val="99"/>
    <w:semiHidden/>
    <w:unhideWhenUsed/>
    <w:rsid w:val="00630A6C"/>
    <w:rPr>
      <w:color w:val="605E5C"/>
      <w:shd w:val="clear" w:color="auto" w:fill="E1DFDD"/>
    </w:rPr>
  </w:style>
  <w:style w:type="paragraph" w:styleId="Revisin">
    <w:name w:val="Revision"/>
    <w:hidden/>
    <w:uiPriority w:val="99"/>
    <w:semiHidden/>
    <w:rsid w:val="00AA30C0"/>
    <w:pPr>
      <w:spacing w:after="0" w:line="240" w:lineRule="auto"/>
    </w:pPr>
    <w:rPr>
      <w:rFonts w:ascii="Times New Roman" w:eastAsia="Times New Roman" w:hAnsi="Times New Roman" w:cs="Times New Roman"/>
      <w:sz w:val="24"/>
      <w:szCs w:val="24"/>
      <w:lang w:val="es-ES_tradnl" w:eastAsia="es-ES_tradnl"/>
    </w:rPr>
  </w:style>
  <w:style w:type="paragraph" w:customStyle="1" w:styleId="titulo">
    <w:name w:val="titulo"/>
    <w:basedOn w:val="Normal"/>
    <w:rsid w:val="000D7F7F"/>
    <w:pPr>
      <w:spacing w:before="100" w:beforeAutospacing="1" w:after="100" w:afterAutospacing="1"/>
    </w:pPr>
    <w:rPr>
      <w:lang w:val="es-ES" w:eastAsia="es-ES"/>
    </w:rPr>
  </w:style>
  <w:style w:type="character" w:customStyle="1" w:styleId="highlightedsearchterm">
    <w:name w:val="highlightedsearchterm"/>
    <w:basedOn w:val="Fuentedeprrafopredeter"/>
    <w:rsid w:val="00D46AAB"/>
  </w:style>
  <w:style w:type="paragraph" w:styleId="TtuloTDC">
    <w:name w:val="TOC Heading"/>
    <w:basedOn w:val="Ttulo1"/>
    <w:next w:val="Normal"/>
    <w:uiPriority w:val="39"/>
    <w:unhideWhenUsed/>
    <w:qFormat/>
    <w:rsid w:val="00DD38DF"/>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34009">
      <w:bodyDiv w:val="1"/>
      <w:marLeft w:val="0"/>
      <w:marRight w:val="0"/>
      <w:marTop w:val="0"/>
      <w:marBottom w:val="0"/>
      <w:divBdr>
        <w:top w:val="none" w:sz="0" w:space="0" w:color="auto"/>
        <w:left w:val="none" w:sz="0" w:space="0" w:color="auto"/>
        <w:bottom w:val="none" w:sz="0" w:space="0" w:color="auto"/>
        <w:right w:val="none" w:sz="0" w:space="0" w:color="auto"/>
      </w:divBdr>
    </w:div>
    <w:div w:id="885529264">
      <w:bodyDiv w:val="1"/>
      <w:marLeft w:val="0"/>
      <w:marRight w:val="0"/>
      <w:marTop w:val="0"/>
      <w:marBottom w:val="0"/>
      <w:divBdr>
        <w:top w:val="none" w:sz="0" w:space="0" w:color="auto"/>
        <w:left w:val="none" w:sz="0" w:space="0" w:color="auto"/>
        <w:bottom w:val="none" w:sz="0" w:space="0" w:color="auto"/>
        <w:right w:val="none" w:sz="0" w:space="0" w:color="auto"/>
      </w:divBdr>
    </w:div>
    <w:div w:id="1273392740">
      <w:bodyDiv w:val="1"/>
      <w:marLeft w:val="0"/>
      <w:marRight w:val="0"/>
      <w:marTop w:val="0"/>
      <w:marBottom w:val="0"/>
      <w:divBdr>
        <w:top w:val="none" w:sz="0" w:space="0" w:color="auto"/>
        <w:left w:val="none" w:sz="0" w:space="0" w:color="auto"/>
        <w:bottom w:val="none" w:sz="0" w:space="0" w:color="auto"/>
        <w:right w:val="none" w:sz="0" w:space="0" w:color="auto"/>
      </w:divBdr>
    </w:div>
    <w:div w:id="1548758989">
      <w:bodyDiv w:val="1"/>
      <w:marLeft w:val="0"/>
      <w:marRight w:val="0"/>
      <w:marTop w:val="0"/>
      <w:marBottom w:val="0"/>
      <w:divBdr>
        <w:top w:val="none" w:sz="0" w:space="0" w:color="auto"/>
        <w:left w:val="none" w:sz="0" w:space="0" w:color="auto"/>
        <w:bottom w:val="none" w:sz="0" w:space="0" w:color="auto"/>
        <w:right w:val="none" w:sz="0" w:space="0" w:color="auto"/>
      </w:divBdr>
    </w:div>
    <w:div w:id="21415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ctyls.es"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actyls@once.es"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9299BBA1-6879-49E8-BDCD-EB9DAF36F30D}">
  <ds:schemaRefs>
    <ds:schemaRef ds:uri="http://schemas.openxmlformats.org/officeDocument/2006/bibliography"/>
  </ds:schemaRefs>
</ds:datastoreItem>
</file>

<file path=customXml/itemProps2.xml><?xml version="1.0" encoding="utf-8"?>
<ds:datastoreItem xmlns:ds="http://schemas.openxmlformats.org/officeDocument/2006/customXml" ds:itemID="{739D9957-50A8-4E7E-BB5D-865205080FC3}"/>
</file>

<file path=customXml/itemProps3.xml><?xml version="1.0" encoding="utf-8"?>
<ds:datastoreItem xmlns:ds="http://schemas.openxmlformats.org/officeDocument/2006/customXml" ds:itemID="{A937A3C7-617F-4776-A287-DECD273792C4}"/>
</file>

<file path=customXml/itemProps4.xml><?xml version="1.0" encoding="utf-8"?>
<ds:datastoreItem xmlns:ds="http://schemas.openxmlformats.org/officeDocument/2006/customXml" ds:itemID="{C7377FE9-B157-470E-A488-BBBD503B2051}"/>
</file>

<file path=docProps/app.xml><?xml version="1.0" encoding="utf-8"?>
<Properties xmlns="http://schemas.openxmlformats.org/officeDocument/2006/extended-properties" xmlns:vt="http://schemas.openxmlformats.org/officeDocument/2006/docPropsVTypes">
  <Template>Normal.dotm</Template>
  <TotalTime>0</TotalTime>
  <Pages>11</Pages>
  <Words>3234</Words>
  <Characters>17789</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2024-09-30T08:34:00Z</dcterms:created>
  <dcterms:modified xsi:type="dcterms:W3CDTF">2024-09-30T08:34:00Z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6e49f18f,2a0e35f,12707672,29586435,a40e33b,2cd08201</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2024-09-30T08:34:16Z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2c5f865c-fa2b-4e63-b844-dfad81a3613d</vt:lpwstr>
  </property>
  <property fmtid="{D5CDD505-2E9C-101B-9397-08002B2CF9AE}" pid="11" name="MSIP_Label_6dda522c-392e-4927-8936-fdbf7e4d8220_ContentBits">
    <vt:lpwstr>2</vt:lpwstr>
  </property>
  <property fmtid="{D5CDD505-2E9C-101B-9397-08002B2CF9AE}" pid="12" name="Order">
    <vt:r8>100</vt:r8>
  </property>
  <property fmtid="{D5CDD505-2E9C-101B-9397-08002B2CF9AE}" pid="13" name="MediaServiceImageTags">
    <vt:lpwstr/>
  </property>
  <property fmtid="{D5CDD505-2E9C-101B-9397-08002B2CF9AE}" pid="14" name="ContentTypeId">
    <vt:lpwstr>0x010100B77DB207D5A4AE4DAD0354818F918605</vt:lpwstr>
  </property>
  <property fmtid="{D5CDD505-2E9C-101B-9397-08002B2CF9AE}" pid="15" name="_ExtendedDescription">
    <vt:lpwstr/>
  </property>
</Properties>
</file>